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8D42" w14:textId="7837B3A9" w:rsidR="00EF6917" w:rsidRDefault="00AC3A3B">
      <w:r>
        <w:rPr>
          <w:noProof/>
        </w:rPr>
        <w:drawing>
          <wp:anchor distT="0" distB="0" distL="114300" distR="114300" simplePos="0" relativeHeight="251658752" behindDoc="1" locked="0" layoutInCell="1" allowOverlap="1" wp14:anchorId="162A2845" wp14:editId="7289A19E">
            <wp:simplePos x="0" y="0"/>
            <wp:positionH relativeFrom="column">
              <wp:posOffset>65405</wp:posOffset>
            </wp:positionH>
            <wp:positionV relativeFrom="paragraph">
              <wp:posOffset>-132147</wp:posOffset>
            </wp:positionV>
            <wp:extent cx="7597438" cy="1074420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iefkopf_Josef_250dp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97438" cy="10744200"/>
                    </a:xfrm>
                    <a:prstGeom prst="rect">
                      <a:avLst/>
                    </a:prstGeom>
                    <a:noFill/>
                    <a:ln w="9525">
                      <a:noFill/>
                      <a:miter lim="800000"/>
                      <a:headEnd/>
                      <a:tailEnd/>
                    </a:ln>
                  </pic:spPr>
                </pic:pic>
              </a:graphicData>
            </a:graphic>
            <wp14:sizeRelH relativeFrom="margin">
              <wp14:pctWidth>0</wp14:pctWidth>
            </wp14:sizeRelH>
          </wp:anchor>
        </w:drawing>
      </w:r>
      <w:r w:rsidR="00C85CD2">
        <w:rPr>
          <w:noProof/>
        </w:rPr>
        <mc:AlternateContent>
          <mc:Choice Requires="wps">
            <w:drawing>
              <wp:anchor distT="0" distB="0" distL="114300" distR="114300" simplePos="0" relativeHeight="251664896" behindDoc="0" locked="0" layoutInCell="1" allowOverlap="1" wp14:anchorId="407A83AE" wp14:editId="35F0F6C5">
                <wp:simplePos x="0" y="0"/>
                <wp:positionH relativeFrom="column">
                  <wp:posOffset>5668645</wp:posOffset>
                </wp:positionH>
                <wp:positionV relativeFrom="paragraph">
                  <wp:posOffset>2799080</wp:posOffset>
                </wp:positionV>
                <wp:extent cx="1054100" cy="228600"/>
                <wp:effectExtent l="0" t="0" r="3175" b="317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D6E57" w14:textId="7CF623B6" w:rsidR="00895CCA" w:rsidRDefault="003A1FEB" w:rsidP="000C7FF6">
                            <w:r>
                              <w:fldChar w:fldCharType="begin"/>
                            </w:r>
                            <w:r>
                              <w:instrText xml:space="preserve"> DATE  \* MERGEFORMAT </w:instrText>
                            </w:r>
                            <w:r>
                              <w:fldChar w:fldCharType="separate"/>
                            </w:r>
                            <w:r w:rsidR="00F55D5C">
                              <w:rPr>
                                <w:noProof/>
                              </w:rPr>
                              <w:t>01.01.2022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A83AE" id="_x0000_t202" coordsize="21600,21600" o:spt="202" path="m,l,21600r21600,l21600,xe">
                <v:stroke joinstyle="miter"/>
                <v:path gradientshapeok="t" o:connecttype="rect"/>
              </v:shapetype>
              <v:shape id="Text Box 16" o:spid="_x0000_s1026" type="#_x0000_t202" style="position:absolute;margin-left:446.35pt;margin-top:220.4pt;width:83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" filled="f" stroked="f">
                <v:textbox inset="0,0,0,0">
                  <w:txbxContent>
                    <w:p w14:paraId="447D6E57" w14:textId="7CF623B6" w:rsidR="00895CCA" w:rsidRDefault="003A1FEB" w:rsidP="000C7FF6">
                      <w:r>
                        <w:fldChar w:fldCharType="begin"/>
                      </w:r>
                      <w:r>
                        <w:instrText xml:space="preserve"> DATE  \* MERGEFORMAT </w:instrText>
                      </w:r>
                      <w:r>
                        <w:fldChar w:fldCharType="separate"/>
                      </w:r>
                      <w:r w:rsidR="00F55D5C">
                        <w:rPr>
                          <w:noProof/>
                        </w:rPr>
                        <w:t>01.01.2022</w:t>
                      </w:r>
                      <w:r>
                        <w:rPr>
                          <w:noProof/>
                        </w:rPr>
                        <w:fldChar w:fldCharType="end"/>
                      </w:r>
                    </w:p>
                  </w:txbxContent>
                </v:textbox>
              </v:shape>
            </w:pict>
          </mc:Fallback>
        </mc:AlternateContent>
      </w:r>
      <w:r w:rsidR="00C85CD2">
        <w:rPr>
          <w:noProof/>
        </w:rPr>
        <mc:AlternateContent>
          <mc:Choice Requires="wps">
            <w:drawing>
              <wp:anchor distT="0" distB="0" distL="114300" distR="114300" simplePos="0" relativeHeight="251657728" behindDoc="0" locked="0" layoutInCell="1" allowOverlap="1" wp14:anchorId="34CA461D" wp14:editId="2A7963F0">
                <wp:simplePos x="0" y="0"/>
                <wp:positionH relativeFrom="column">
                  <wp:posOffset>550545</wp:posOffset>
                </wp:positionH>
                <wp:positionV relativeFrom="paragraph">
                  <wp:posOffset>1748790</wp:posOffset>
                </wp:positionV>
                <wp:extent cx="2322830" cy="1371600"/>
                <wp:effectExtent l="0" t="3810" r="444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B5858" w14:textId="7D1B8896" w:rsidR="00FE2A37" w:rsidRDefault="00903158">
                            <w:r>
                              <w:t xml:space="preserve">Herrn </w:t>
                            </w:r>
                          </w:p>
                          <w:p w14:paraId="2453D91B" w14:textId="7095A2E2" w:rsidR="00903158" w:rsidRDefault="00903158">
                            <w:r>
                              <w:t>Bürgermeister Johannes Hagn</w:t>
                            </w:r>
                          </w:p>
                          <w:p w14:paraId="3796A0ED" w14:textId="5C53F72D" w:rsidR="00903158" w:rsidRDefault="00903158">
                            <w:r>
                              <w:t>Rathausplatz 1</w:t>
                            </w:r>
                          </w:p>
                          <w:p w14:paraId="1C3E70F0" w14:textId="227F56C5" w:rsidR="00903158" w:rsidRDefault="00903158"/>
                          <w:p w14:paraId="0A308429" w14:textId="45931168" w:rsidR="00903158" w:rsidRDefault="00903158">
                            <w:r>
                              <w:t>83684 Tegernsee</w:t>
                            </w:r>
                          </w:p>
                          <w:p w14:paraId="360FAD1B" w14:textId="5892A981" w:rsidR="00903158" w:rsidRDefault="00903158">
                            <w:pPr>
                              <w:rPr>
                                <w:sz w:val="18"/>
                                <w:szCs w:val="18"/>
                              </w:rPr>
                            </w:pPr>
                            <w:proofErr w:type="spellStart"/>
                            <w:r>
                              <w:rPr>
                                <w:sz w:val="18"/>
                                <w:szCs w:val="18"/>
                              </w:rPr>
                              <w:t>e-mail</w:t>
                            </w:r>
                            <w:proofErr w:type="spellEnd"/>
                            <w:r>
                              <w:rPr>
                                <w:sz w:val="18"/>
                                <w:szCs w:val="18"/>
                              </w:rPr>
                              <w:t xml:space="preserve">: </w:t>
                            </w:r>
                            <w:hyperlink r:id="rId9" w:history="1">
                              <w:r w:rsidRPr="00D22C54">
                                <w:rPr>
                                  <w:rStyle w:val="Hyperlink"/>
                                  <w:sz w:val="18"/>
                                  <w:szCs w:val="18"/>
                                </w:rPr>
                                <w:t>rathaus@tegernsee.de</w:t>
                              </w:r>
                            </w:hyperlink>
                          </w:p>
                          <w:p w14:paraId="321F56BA" w14:textId="5647C5B4" w:rsidR="00903158" w:rsidRPr="00903158" w:rsidRDefault="00903158">
                            <w:pPr>
                              <w:rPr>
                                <w:sz w:val="18"/>
                                <w:szCs w:val="18"/>
                              </w:rPr>
                            </w:pPr>
                            <w:r>
                              <w:rPr>
                                <w:sz w:val="18"/>
                                <w:szCs w:val="18"/>
                              </w:rPr>
                              <w:t>Fax: 08022 1801-22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A461D" id="Text Box 4" o:spid="_x0000_s1027" type="#_x0000_t202" style="position:absolute;margin-left:43.35pt;margin-top:137.7pt;width:182.9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" filled="f" stroked="f">
                <v:textbox inset="0,0,0,0">
                  <w:txbxContent>
                    <w:p w14:paraId="5C3B5858" w14:textId="7D1B8896" w:rsidR="00FE2A37" w:rsidRDefault="00903158">
                      <w:r>
                        <w:t xml:space="preserve">Herrn </w:t>
                      </w:r>
                    </w:p>
                    <w:p w14:paraId="2453D91B" w14:textId="7095A2E2" w:rsidR="00903158" w:rsidRDefault="00903158">
                      <w:r>
                        <w:t>Bürgermeister Johannes Hagn</w:t>
                      </w:r>
                    </w:p>
                    <w:p w14:paraId="3796A0ED" w14:textId="5C53F72D" w:rsidR="00903158" w:rsidRDefault="00903158">
                      <w:r>
                        <w:t>Rathausplatz 1</w:t>
                      </w:r>
                    </w:p>
                    <w:p w14:paraId="1C3E70F0" w14:textId="227F56C5" w:rsidR="00903158" w:rsidRDefault="00903158"/>
                    <w:p w14:paraId="0A308429" w14:textId="45931168" w:rsidR="00903158" w:rsidRDefault="00903158">
                      <w:r>
                        <w:t>83684 Tegernsee</w:t>
                      </w:r>
                    </w:p>
                    <w:p w14:paraId="360FAD1B" w14:textId="5892A981" w:rsidR="00903158" w:rsidRDefault="00903158">
                      <w:pPr>
                        <w:rPr>
                          <w:sz w:val="18"/>
                          <w:szCs w:val="18"/>
                        </w:rPr>
                      </w:pPr>
                      <w:proofErr w:type="spellStart"/>
                      <w:r>
                        <w:rPr>
                          <w:sz w:val="18"/>
                          <w:szCs w:val="18"/>
                        </w:rPr>
                        <w:t>e-mail</w:t>
                      </w:r>
                      <w:proofErr w:type="spellEnd"/>
                      <w:r>
                        <w:rPr>
                          <w:sz w:val="18"/>
                          <w:szCs w:val="18"/>
                        </w:rPr>
                        <w:t xml:space="preserve">: </w:t>
                      </w:r>
                      <w:hyperlink r:id="rId10" w:history="1">
                        <w:r w:rsidRPr="00D22C54">
                          <w:rPr>
                            <w:rStyle w:val="Hyperlink"/>
                            <w:sz w:val="18"/>
                            <w:szCs w:val="18"/>
                          </w:rPr>
                          <w:t>rathaus@tegernsee.de</w:t>
                        </w:r>
                      </w:hyperlink>
                    </w:p>
                    <w:p w14:paraId="321F56BA" w14:textId="5647C5B4" w:rsidR="00903158" w:rsidRPr="00903158" w:rsidRDefault="00903158">
                      <w:pPr>
                        <w:rPr>
                          <w:sz w:val="18"/>
                          <w:szCs w:val="18"/>
                        </w:rPr>
                      </w:pPr>
                      <w:r>
                        <w:rPr>
                          <w:sz w:val="18"/>
                          <w:szCs w:val="18"/>
                        </w:rPr>
                        <w:t>Fax: 08022 1801-22</w:t>
                      </w:r>
                    </w:p>
                  </w:txbxContent>
                </v:textbox>
              </v:shape>
            </w:pict>
          </mc:Fallback>
        </mc:AlternateContent>
      </w:r>
      <w:r w:rsidR="00C85CD2">
        <w:rPr>
          <w:noProof/>
        </w:rPr>
        <mc:AlternateContent>
          <mc:Choice Requires="wps">
            <w:drawing>
              <wp:anchor distT="0" distB="0" distL="114300" distR="114300" simplePos="0" relativeHeight="251656704" behindDoc="0" locked="0" layoutInCell="1" allowOverlap="1" wp14:anchorId="4EF09B81" wp14:editId="651A7F12">
                <wp:simplePos x="0" y="0"/>
                <wp:positionH relativeFrom="column">
                  <wp:posOffset>683895</wp:posOffset>
                </wp:positionH>
                <wp:positionV relativeFrom="paragraph">
                  <wp:posOffset>3429000</wp:posOffset>
                </wp:positionV>
                <wp:extent cx="6057900" cy="60579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05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C3D8A" w14:textId="32463F53" w:rsidR="00BD7322" w:rsidRPr="00CD3159" w:rsidRDefault="008D2798">
                            <w:pPr>
                              <w:rPr>
                                <w:rFonts w:ascii="Arial" w:hAnsi="Arial" w:cs="Arial"/>
                                <w:b/>
                                <w:bCs/>
                                <w:sz w:val="22"/>
                                <w:szCs w:val="22"/>
                              </w:rPr>
                            </w:pPr>
                            <w:r w:rsidRPr="00CD3159">
                              <w:rPr>
                                <w:rFonts w:ascii="Arial" w:hAnsi="Arial" w:cs="Arial"/>
                                <w:b/>
                                <w:bCs/>
                                <w:sz w:val="22"/>
                                <w:szCs w:val="22"/>
                              </w:rPr>
                              <w:t>Pressebericht „Stadt peilt höhere Zweitwohnungssteuer an-i. Münchner Merkur v.2812.2021</w:t>
                            </w:r>
                          </w:p>
                          <w:p w14:paraId="4BF82B6B" w14:textId="09CF60A6" w:rsidR="008D2798" w:rsidRDefault="008D2798" w:rsidP="004575BF">
                            <w:pPr>
                              <w:jc w:val="both"/>
                              <w:rPr>
                                <w:rFonts w:ascii="Arial" w:hAnsi="Arial" w:cs="Arial"/>
                                <w:sz w:val="20"/>
                                <w:szCs w:val="20"/>
                              </w:rPr>
                            </w:pPr>
                            <w:r>
                              <w:rPr>
                                <w:rFonts w:ascii="Arial" w:hAnsi="Arial" w:cs="Arial"/>
                                <w:sz w:val="20"/>
                                <w:szCs w:val="20"/>
                              </w:rPr>
                              <w:t>Sehr geehrter Herr Bürgermeister Hagn, dazu ein Dankeschön auch an die Verfasserin Gerti Reichl</w:t>
                            </w:r>
                          </w:p>
                          <w:p w14:paraId="73BB6D09" w14:textId="45816728" w:rsidR="008D2798" w:rsidRDefault="008D2798" w:rsidP="004575BF">
                            <w:pPr>
                              <w:jc w:val="both"/>
                              <w:rPr>
                                <w:rFonts w:ascii="Arial" w:hAnsi="Arial" w:cs="Arial"/>
                                <w:sz w:val="20"/>
                                <w:szCs w:val="20"/>
                              </w:rPr>
                            </w:pPr>
                            <w:r>
                              <w:rPr>
                                <w:rFonts w:ascii="Arial" w:hAnsi="Arial" w:cs="Arial"/>
                                <w:sz w:val="20"/>
                                <w:szCs w:val="20"/>
                              </w:rPr>
                              <w:t xml:space="preserve">von unzähligen aufmerksamen Lesern gingen </w:t>
                            </w:r>
                            <w:r w:rsidR="00E93489">
                              <w:rPr>
                                <w:rFonts w:ascii="Arial" w:hAnsi="Arial" w:cs="Arial"/>
                                <w:sz w:val="20"/>
                                <w:szCs w:val="20"/>
                              </w:rPr>
                              <w:t xml:space="preserve">bei </w:t>
                            </w:r>
                            <w:r>
                              <w:rPr>
                                <w:rFonts w:ascii="Arial" w:hAnsi="Arial" w:cs="Arial"/>
                                <w:sz w:val="20"/>
                                <w:szCs w:val="20"/>
                              </w:rPr>
                              <w:t xml:space="preserve">uns zahlreiche Zuschriften und Hinweise </w:t>
                            </w:r>
                            <w:r w:rsidR="00E93489">
                              <w:rPr>
                                <w:rFonts w:ascii="Arial" w:hAnsi="Arial" w:cs="Arial"/>
                                <w:sz w:val="20"/>
                                <w:szCs w:val="20"/>
                              </w:rPr>
                              <w:t>per Tel.-Post und per Mail ein.</w:t>
                            </w:r>
                          </w:p>
                          <w:p w14:paraId="45287DA5" w14:textId="73BCD83D" w:rsidR="00994AB0" w:rsidRDefault="00E93489" w:rsidP="004575BF">
                            <w:pPr>
                              <w:jc w:val="both"/>
                              <w:rPr>
                                <w:rFonts w:ascii="Arial" w:hAnsi="Arial" w:cs="Arial"/>
                                <w:sz w:val="20"/>
                                <w:szCs w:val="20"/>
                              </w:rPr>
                            </w:pPr>
                            <w:r>
                              <w:rPr>
                                <w:rFonts w:ascii="Arial" w:hAnsi="Arial" w:cs="Arial"/>
                                <w:sz w:val="20"/>
                                <w:szCs w:val="20"/>
                              </w:rPr>
                              <w:t xml:space="preserve">Wie von Ihnen  registriert  bemängeln Sie, dass bezüglich Zweitwohnungssteuer eben die Bemessungs-grundlage, auch richtig erkannt, für die Gemeinden das eigentliche Problem vorerst noch nicht rechtssicher gelöst werden kann. Auf breiter Basis </w:t>
                            </w:r>
                            <w:r w:rsidR="0060502D">
                              <w:rPr>
                                <w:rFonts w:ascii="Arial" w:hAnsi="Arial" w:cs="Arial"/>
                                <w:sz w:val="20"/>
                                <w:szCs w:val="20"/>
                              </w:rPr>
                              <w:t xml:space="preserve">müsse man </w:t>
                            </w:r>
                            <w:r>
                              <w:rPr>
                                <w:rFonts w:ascii="Arial" w:hAnsi="Arial" w:cs="Arial"/>
                                <w:sz w:val="20"/>
                                <w:szCs w:val="20"/>
                              </w:rPr>
                              <w:t>sich eben nur auf Schätzungen verlassen</w:t>
                            </w:r>
                            <w:r w:rsidR="0060502D">
                              <w:rPr>
                                <w:rFonts w:ascii="Arial" w:hAnsi="Arial" w:cs="Arial"/>
                                <w:sz w:val="20"/>
                                <w:szCs w:val="20"/>
                              </w:rPr>
                              <w:t xml:space="preserve">, das </w:t>
                            </w:r>
                            <w:r>
                              <w:rPr>
                                <w:rFonts w:ascii="Arial" w:hAnsi="Arial" w:cs="Arial"/>
                                <w:sz w:val="20"/>
                                <w:szCs w:val="20"/>
                              </w:rPr>
                              <w:t xml:space="preserve"> </w:t>
                            </w:r>
                            <w:r w:rsidR="00994AB0">
                              <w:rPr>
                                <w:rFonts w:ascii="Arial" w:hAnsi="Arial" w:cs="Arial"/>
                                <w:sz w:val="20"/>
                                <w:szCs w:val="20"/>
                              </w:rPr>
                              <w:t>bedeutete bisher nur der glückliche Umstand, dass eben die von der Zweitwohnungs</w:t>
                            </w:r>
                            <w:r w:rsidR="0060502D">
                              <w:rPr>
                                <w:rFonts w:ascii="Arial" w:hAnsi="Arial" w:cs="Arial"/>
                                <w:sz w:val="20"/>
                                <w:szCs w:val="20"/>
                              </w:rPr>
                              <w:t>-</w:t>
                            </w:r>
                            <w:r w:rsidR="00994AB0">
                              <w:rPr>
                                <w:rFonts w:ascii="Arial" w:hAnsi="Arial" w:cs="Arial"/>
                                <w:sz w:val="20"/>
                                <w:szCs w:val="20"/>
                              </w:rPr>
                              <w:t>steuer betroffenen entweder zu dumm oder naiv waren dagegen Widerspruch oder Klage zu erheben.</w:t>
                            </w:r>
                          </w:p>
                          <w:p w14:paraId="2F769C7F" w14:textId="06C8886A" w:rsidR="008D2798" w:rsidRDefault="00994AB0" w:rsidP="004575BF">
                            <w:pPr>
                              <w:jc w:val="both"/>
                              <w:rPr>
                                <w:rFonts w:ascii="Arial" w:hAnsi="Arial" w:cs="Arial"/>
                                <w:sz w:val="20"/>
                                <w:szCs w:val="20"/>
                              </w:rPr>
                            </w:pPr>
                            <w:r>
                              <w:rPr>
                                <w:rFonts w:ascii="Arial" w:hAnsi="Arial" w:cs="Arial"/>
                                <w:sz w:val="20"/>
                                <w:szCs w:val="20"/>
                              </w:rPr>
                              <w:t xml:space="preserve">Sie bemängeln eigentlich zu Recht, dass es bisher noch keine Normenkontrollklage gegeben hätte, denn nur über so ein Verfahren ist eigentliche Rechtssicherheit </w:t>
                            </w:r>
                            <w:r w:rsidR="0060502D">
                              <w:rPr>
                                <w:rFonts w:ascii="Arial" w:hAnsi="Arial" w:cs="Arial"/>
                                <w:sz w:val="20"/>
                                <w:szCs w:val="20"/>
                              </w:rPr>
                              <w:t xml:space="preserve">für beide „Fronten“ </w:t>
                            </w:r>
                            <w:r>
                              <w:rPr>
                                <w:rFonts w:ascii="Arial" w:hAnsi="Arial" w:cs="Arial"/>
                                <w:sz w:val="20"/>
                                <w:szCs w:val="20"/>
                              </w:rPr>
                              <w:t xml:space="preserve">zu erreichen. </w:t>
                            </w:r>
                            <w:r w:rsidR="008D2798">
                              <w:rPr>
                                <w:rFonts w:ascii="Arial" w:hAnsi="Arial" w:cs="Arial"/>
                                <w:sz w:val="20"/>
                                <w:szCs w:val="20"/>
                              </w:rPr>
                              <w:t xml:space="preserve"> </w:t>
                            </w:r>
                          </w:p>
                          <w:p w14:paraId="5625EC13" w14:textId="2BFF81A6" w:rsidR="0060502D" w:rsidRDefault="0060502D" w:rsidP="004575BF">
                            <w:pPr>
                              <w:jc w:val="both"/>
                              <w:rPr>
                                <w:rFonts w:ascii="Arial" w:hAnsi="Arial" w:cs="Arial"/>
                                <w:sz w:val="20"/>
                                <w:szCs w:val="20"/>
                              </w:rPr>
                            </w:pPr>
                            <w:r>
                              <w:rPr>
                                <w:rFonts w:ascii="Arial" w:hAnsi="Arial" w:cs="Arial"/>
                                <w:sz w:val="20"/>
                                <w:szCs w:val="20"/>
                              </w:rPr>
                              <w:t xml:space="preserve">Nehmen Sie bitte hiermit zur Kenntnis, dass die Vorstandschaft unseres Ihnen auch inzwischen sehr gut bekannten Vereins, sehr gerne sich bereiterklären könnte so eine Normenkontrollklage auf den Weg zu bringen. Es gibt eben eine ganze Reihe von stichhaltigen Argumenten welche beim VGH-München </w:t>
                            </w:r>
                            <w:r w:rsidR="00D1592A">
                              <w:rPr>
                                <w:rFonts w:ascii="Arial" w:hAnsi="Arial" w:cs="Arial"/>
                                <w:sz w:val="20"/>
                                <w:szCs w:val="20"/>
                              </w:rPr>
                              <w:t>ganz bestimmt von weitreichender Bedeutung zu entscheiden wären.</w:t>
                            </w:r>
                          </w:p>
                          <w:p w14:paraId="041D9041" w14:textId="14BB2E95" w:rsidR="00D1592A" w:rsidRPr="005A08AA" w:rsidRDefault="00D1592A" w:rsidP="004575BF">
                            <w:pPr>
                              <w:pStyle w:val="Listenabsatz"/>
                              <w:numPr>
                                <w:ilvl w:val="0"/>
                                <w:numId w:val="2"/>
                              </w:numPr>
                              <w:jc w:val="both"/>
                              <w:rPr>
                                <w:rFonts w:ascii="Arial" w:hAnsi="Arial" w:cs="Arial"/>
                                <w:sz w:val="18"/>
                                <w:szCs w:val="18"/>
                              </w:rPr>
                            </w:pPr>
                            <w:r w:rsidRPr="005A08AA">
                              <w:rPr>
                                <w:rFonts w:ascii="Arial" w:hAnsi="Arial" w:cs="Arial"/>
                                <w:sz w:val="18"/>
                                <w:szCs w:val="18"/>
                              </w:rPr>
                              <w:t xml:space="preserve">Bemessungsgrundlage geschätzt ist eigentlich nur bei Verdacht oder Beweisen </w:t>
                            </w:r>
                            <w:r w:rsidR="000D4384">
                              <w:rPr>
                                <w:rFonts w:ascii="Arial" w:hAnsi="Arial" w:cs="Arial"/>
                                <w:sz w:val="18"/>
                                <w:szCs w:val="18"/>
                              </w:rPr>
                              <w:t xml:space="preserve">v. </w:t>
                            </w:r>
                            <w:r w:rsidRPr="005A08AA">
                              <w:rPr>
                                <w:rFonts w:ascii="Arial" w:hAnsi="Arial" w:cs="Arial"/>
                                <w:sz w:val="18"/>
                                <w:szCs w:val="18"/>
                              </w:rPr>
                              <w:t xml:space="preserve">betrügerischen </w:t>
                            </w:r>
                            <w:r w:rsidR="000D4384">
                              <w:rPr>
                                <w:rFonts w:ascii="Arial" w:hAnsi="Arial" w:cs="Arial"/>
                                <w:sz w:val="18"/>
                                <w:szCs w:val="18"/>
                              </w:rPr>
                              <w:t xml:space="preserve">Banden bei unseriösen </w:t>
                            </w:r>
                            <w:r w:rsidRPr="005A08AA">
                              <w:rPr>
                                <w:rFonts w:ascii="Arial" w:hAnsi="Arial" w:cs="Arial"/>
                                <w:sz w:val="18"/>
                                <w:szCs w:val="18"/>
                              </w:rPr>
                              <w:t>Absichten oder mangelnden bzw. unglaubwürdigen Sachverhalten – nicht jedoch generell in Steuerangelegenheiten als Alternative begrenzt zulässig.</w:t>
                            </w:r>
                          </w:p>
                          <w:p w14:paraId="3A8D1AA8" w14:textId="016A99CB" w:rsidR="00D1592A" w:rsidRPr="005A08AA" w:rsidRDefault="00D1592A" w:rsidP="004575BF">
                            <w:pPr>
                              <w:pStyle w:val="Listenabsatz"/>
                              <w:numPr>
                                <w:ilvl w:val="0"/>
                                <w:numId w:val="2"/>
                              </w:numPr>
                              <w:jc w:val="both"/>
                              <w:rPr>
                                <w:rFonts w:ascii="Arial" w:hAnsi="Arial" w:cs="Arial"/>
                                <w:sz w:val="18"/>
                                <w:szCs w:val="18"/>
                              </w:rPr>
                            </w:pPr>
                            <w:r w:rsidRPr="005A08AA">
                              <w:rPr>
                                <w:rFonts w:ascii="Arial" w:hAnsi="Arial" w:cs="Arial"/>
                                <w:sz w:val="18"/>
                                <w:szCs w:val="18"/>
                              </w:rPr>
                              <w:t xml:space="preserve">Der Begriff Erstwohnsitz ist inzwischen im digitalen Zeitalter nicht mehr </w:t>
                            </w:r>
                            <w:r w:rsidR="009D7CFF" w:rsidRPr="005A08AA">
                              <w:rPr>
                                <w:rFonts w:ascii="Arial" w:hAnsi="Arial" w:cs="Arial"/>
                                <w:sz w:val="18"/>
                                <w:szCs w:val="18"/>
                              </w:rPr>
                              <w:t>zeitgemäß und falsch.</w:t>
                            </w:r>
                          </w:p>
                          <w:p w14:paraId="6C1254B3" w14:textId="497741F7" w:rsidR="00C10725" w:rsidRPr="005A08AA" w:rsidRDefault="009D7CFF" w:rsidP="004575BF">
                            <w:pPr>
                              <w:pStyle w:val="Listenabsatz"/>
                              <w:numPr>
                                <w:ilvl w:val="0"/>
                                <w:numId w:val="2"/>
                              </w:numPr>
                              <w:jc w:val="both"/>
                              <w:rPr>
                                <w:rFonts w:ascii="Arial" w:hAnsi="Arial" w:cs="Arial"/>
                                <w:sz w:val="18"/>
                                <w:szCs w:val="18"/>
                              </w:rPr>
                            </w:pPr>
                            <w:r w:rsidRPr="005A08AA">
                              <w:rPr>
                                <w:rFonts w:ascii="Arial" w:hAnsi="Arial" w:cs="Arial"/>
                                <w:sz w:val="18"/>
                                <w:szCs w:val="18"/>
                              </w:rPr>
                              <w:t xml:space="preserve">Gem. Bundesbaunutzungsverordnung sind eigentlich alle </w:t>
                            </w:r>
                            <w:r w:rsidR="004C6203">
                              <w:rPr>
                                <w:rFonts w:ascii="Arial" w:hAnsi="Arial" w:cs="Arial"/>
                                <w:sz w:val="18"/>
                                <w:szCs w:val="18"/>
                              </w:rPr>
                              <w:t xml:space="preserve">bisherigen </w:t>
                            </w:r>
                            <w:r w:rsidRPr="005A08AA">
                              <w:rPr>
                                <w:rFonts w:ascii="Arial" w:hAnsi="Arial" w:cs="Arial"/>
                                <w:sz w:val="18"/>
                                <w:szCs w:val="18"/>
                              </w:rPr>
                              <w:t>bayerischen Satzungen zur Zweitwohnungssteuer über eine Normenkontrollklage zu überprüfen- da eben die Vermietung an wechselnde Gäste in Wohngebieten unzulässig ist- seit der Novellierung dieses Gesetzes im Jahr 2017 nur zulässig über einen Bauantrag</w:t>
                            </w:r>
                            <w:r w:rsidR="004C6203">
                              <w:rPr>
                                <w:rFonts w:ascii="Arial" w:hAnsi="Arial" w:cs="Arial"/>
                                <w:sz w:val="18"/>
                                <w:szCs w:val="18"/>
                              </w:rPr>
                              <w:t xml:space="preserve"> </w:t>
                            </w:r>
                            <w:r w:rsidRPr="005A08AA">
                              <w:rPr>
                                <w:rFonts w:ascii="Arial" w:hAnsi="Arial" w:cs="Arial"/>
                                <w:sz w:val="18"/>
                                <w:szCs w:val="18"/>
                              </w:rPr>
                              <w:t xml:space="preserve">und </w:t>
                            </w:r>
                            <w:r w:rsidR="004C6203">
                              <w:rPr>
                                <w:rFonts w:ascii="Arial" w:hAnsi="Arial" w:cs="Arial"/>
                                <w:sz w:val="18"/>
                                <w:szCs w:val="18"/>
                              </w:rPr>
                              <w:t xml:space="preserve">Vorlage </w:t>
                            </w:r>
                            <w:r w:rsidRPr="005A08AA">
                              <w:rPr>
                                <w:rFonts w:ascii="Arial" w:hAnsi="Arial" w:cs="Arial"/>
                                <w:sz w:val="18"/>
                                <w:szCs w:val="18"/>
                              </w:rPr>
                              <w:t xml:space="preserve">einer </w:t>
                            </w:r>
                            <w:r w:rsidR="00C10725" w:rsidRPr="005A08AA">
                              <w:rPr>
                                <w:rFonts w:ascii="Arial" w:hAnsi="Arial" w:cs="Arial"/>
                                <w:sz w:val="18"/>
                                <w:szCs w:val="18"/>
                              </w:rPr>
                              <w:t>genehmigten Nutzungsänderung.</w:t>
                            </w:r>
                          </w:p>
                          <w:p w14:paraId="7EF7B3CC" w14:textId="73A26B23" w:rsidR="000A1B61" w:rsidRPr="005A08AA" w:rsidRDefault="00C10725" w:rsidP="004575BF">
                            <w:pPr>
                              <w:pStyle w:val="Listenabsatz"/>
                              <w:numPr>
                                <w:ilvl w:val="0"/>
                                <w:numId w:val="2"/>
                              </w:numPr>
                              <w:jc w:val="both"/>
                              <w:rPr>
                                <w:rFonts w:ascii="Arial" w:hAnsi="Arial" w:cs="Arial"/>
                                <w:sz w:val="18"/>
                                <w:szCs w:val="18"/>
                              </w:rPr>
                            </w:pPr>
                            <w:r w:rsidRPr="005A08AA">
                              <w:rPr>
                                <w:rFonts w:ascii="Arial" w:hAnsi="Arial" w:cs="Arial"/>
                                <w:sz w:val="18"/>
                                <w:szCs w:val="18"/>
                              </w:rPr>
                              <w:t xml:space="preserve">Da eben weder die Agentur noch der </w:t>
                            </w:r>
                            <w:r w:rsidR="004C6203">
                              <w:rPr>
                                <w:rFonts w:ascii="Arial" w:hAnsi="Arial" w:cs="Arial"/>
                                <w:sz w:val="18"/>
                                <w:szCs w:val="18"/>
                              </w:rPr>
                              <w:t>„</w:t>
                            </w:r>
                            <w:proofErr w:type="spellStart"/>
                            <w:r w:rsidRPr="005A08AA">
                              <w:rPr>
                                <w:rFonts w:ascii="Arial" w:hAnsi="Arial" w:cs="Arial"/>
                                <w:sz w:val="18"/>
                                <w:szCs w:val="18"/>
                              </w:rPr>
                              <w:t>Zweitwohnsitzler</w:t>
                            </w:r>
                            <w:proofErr w:type="spellEnd"/>
                            <w:r w:rsidR="004C6203">
                              <w:rPr>
                                <w:rFonts w:ascii="Arial" w:hAnsi="Arial" w:cs="Arial"/>
                                <w:sz w:val="18"/>
                                <w:szCs w:val="18"/>
                              </w:rPr>
                              <w:t>“</w:t>
                            </w:r>
                            <w:r w:rsidRPr="005A08AA">
                              <w:rPr>
                                <w:rFonts w:ascii="Arial" w:hAnsi="Arial" w:cs="Arial"/>
                                <w:sz w:val="18"/>
                                <w:szCs w:val="18"/>
                              </w:rPr>
                              <w:t xml:space="preserve"> nicht über eine solche Genehmigung verfügt – ist die damit verbundene Zweitwohnsitzsteuerermäßigung sowohl die Satzung wie auch die damit verbundene Ungerechtigkeit vom Gericht </w:t>
                            </w:r>
                            <w:r w:rsidR="009B7BAC" w:rsidRPr="005A08AA">
                              <w:rPr>
                                <w:rFonts w:ascii="Arial" w:hAnsi="Arial" w:cs="Arial"/>
                                <w:sz w:val="18"/>
                                <w:szCs w:val="18"/>
                              </w:rPr>
                              <w:t xml:space="preserve">als </w:t>
                            </w:r>
                            <w:r w:rsidRPr="005A08AA">
                              <w:rPr>
                                <w:rFonts w:ascii="Arial" w:hAnsi="Arial" w:cs="Arial"/>
                                <w:sz w:val="18"/>
                                <w:szCs w:val="18"/>
                              </w:rPr>
                              <w:t xml:space="preserve">rechtswidrig einzustufen und </w:t>
                            </w:r>
                            <w:r w:rsidR="000A1B61" w:rsidRPr="005A08AA">
                              <w:rPr>
                                <w:rFonts w:ascii="Arial" w:hAnsi="Arial" w:cs="Arial"/>
                                <w:sz w:val="18"/>
                                <w:szCs w:val="18"/>
                              </w:rPr>
                              <w:t xml:space="preserve">diese Anwendung </w:t>
                            </w:r>
                            <w:r w:rsidRPr="005A08AA">
                              <w:rPr>
                                <w:rFonts w:ascii="Arial" w:hAnsi="Arial" w:cs="Arial"/>
                                <w:sz w:val="18"/>
                                <w:szCs w:val="18"/>
                              </w:rPr>
                              <w:t>zu verbieten!</w:t>
                            </w:r>
                          </w:p>
                          <w:p w14:paraId="22D04BFA" w14:textId="59BDD6F0" w:rsidR="00D1592A" w:rsidRPr="00F46152" w:rsidRDefault="000A1B61" w:rsidP="004575BF">
                            <w:pPr>
                              <w:pStyle w:val="Listenabsatz"/>
                              <w:numPr>
                                <w:ilvl w:val="0"/>
                                <w:numId w:val="2"/>
                              </w:numPr>
                              <w:jc w:val="both"/>
                              <w:rPr>
                                <w:rFonts w:ascii="Arial" w:hAnsi="Arial" w:cs="Arial"/>
                                <w:sz w:val="18"/>
                                <w:szCs w:val="18"/>
                              </w:rPr>
                            </w:pPr>
                            <w:r w:rsidRPr="00F46152">
                              <w:rPr>
                                <w:rFonts w:ascii="Arial" w:hAnsi="Arial" w:cs="Arial"/>
                                <w:sz w:val="18"/>
                                <w:szCs w:val="18"/>
                              </w:rPr>
                              <w:t xml:space="preserve">Wie im Mieterschutzgesetz § 558 verankert kann eigentlich eine im Eigentum befindliche Zweitwohnung nur über einen gerichtlich anerkannten ortskundigen – unabhängigen </w:t>
                            </w:r>
                            <w:r w:rsidR="00C10725" w:rsidRPr="00F46152">
                              <w:rPr>
                                <w:rFonts w:ascii="Arial" w:hAnsi="Arial" w:cs="Arial"/>
                                <w:sz w:val="18"/>
                                <w:szCs w:val="18"/>
                              </w:rPr>
                              <w:t xml:space="preserve"> </w:t>
                            </w:r>
                            <w:r w:rsidRPr="00F46152">
                              <w:rPr>
                                <w:rFonts w:ascii="Arial" w:hAnsi="Arial" w:cs="Arial"/>
                                <w:sz w:val="18"/>
                                <w:szCs w:val="18"/>
                              </w:rPr>
                              <w:t xml:space="preserve">Sachverständigen verbunden mit der Betretung und Beurteilung </w:t>
                            </w:r>
                            <w:r w:rsidR="00C10725" w:rsidRPr="00F46152">
                              <w:rPr>
                                <w:rFonts w:ascii="Arial" w:hAnsi="Arial" w:cs="Arial"/>
                                <w:sz w:val="18"/>
                                <w:szCs w:val="18"/>
                              </w:rPr>
                              <w:t xml:space="preserve"> </w:t>
                            </w:r>
                            <w:r w:rsidRPr="00F46152">
                              <w:rPr>
                                <w:rFonts w:ascii="Arial" w:hAnsi="Arial" w:cs="Arial"/>
                                <w:sz w:val="18"/>
                                <w:szCs w:val="18"/>
                              </w:rPr>
                              <w:t xml:space="preserve">so einer Wohnung einen verbindlich festgelegten Mietpreisermittlung </w:t>
                            </w:r>
                            <w:r w:rsidR="0088058A" w:rsidRPr="00F46152">
                              <w:rPr>
                                <w:rFonts w:ascii="Arial" w:hAnsi="Arial" w:cs="Arial"/>
                                <w:sz w:val="18"/>
                                <w:szCs w:val="18"/>
                              </w:rPr>
                              <w:t>von der Gemeinde zur Besteuerung zu Grunde gelegt werden.</w:t>
                            </w:r>
                            <w:r w:rsidR="004C6203">
                              <w:rPr>
                                <w:rFonts w:ascii="Arial" w:hAnsi="Arial" w:cs="Arial"/>
                                <w:sz w:val="18"/>
                                <w:szCs w:val="18"/>
                              </w:rPr>
                              <w:t xml:space="preserve"> Mietspiegel scheidet grundsätzlich aus.</w:t>
                            </w:r>
                          </w:p>
                          <w:p w14:paraId="610C6BA9" w14:textId="1F354788" w:rsidR="0060502D" w:rsidRPr="00F46152" w:rsidRDefault="0088058A" w:rsidP="004575BF">
                            <w:pPr>
                              <w:pStyle w:val="berschrift3"/>
                              <w:numPr>
                                <w:ilvl w:val="0"/>
                                <w:numId w:val="2"/>
                              </w:numPr>
                              <w:shd w:val="clear" w:color="auto" w:fill="FFFFFF"/>
                              <w:spacing w:before="0" w:beforeAutospacing="0" w:after="0" w:afterAutospacing="0"/>
                              <w:jc w:val="both"/>
                              <w:rPr>
                                <w:rFonts w:ascii="Arial" w:hAnsi="Arial" w:cs="Arial"/>
                                <w:sz w:val="20"/>
                                <w:szCs w:val="20"/>
                              </w:rPr>
                            </w:pPr>
                            <w:r w:rsidRPr="000D4384">
                              <w:rPr>
                                <w:rFonts w:ascii="Arial" w:hAnsi="Arial" w:cs="Arial"/>
                                <w:sz w:val="18"/>
                                <w:szCs w:val="18"/>
                              </w:rPr>
                              <w:t xml:space="preserve">Mietspiegel- </w:t>
                            </w:r>
                            <w:r w:rsidR="00F46152" w:rsidRPr="000D4384">
                              <w:rPr>
                                <w:rFonts w:ascii="Arial" w:hAnsi="Arial" w:cs="Arial"/>
                                <w:sz w:val="18"/>
                                <w:szCs w:val="18"/>
                              </w:rPr>
                              <w:t xml:space="preserve">BFH- </w:t>
                            </w:r>
                            <w:r w:rsidRPr="000D4384">
                              <w:rPr>
                                <w:rFonts w:ascii="Arial" w:hAnsi="Arial" w:cs="Arial"/>
                                <w:sz w:val="18"/>
                                <w:szCs w:val="18"/>
                              </w:rPr>
                              <w:t xml:space="preserve">Gesetzesänderung </w:t>
                            </w:r>
                            <w:r w:rsidR="00F46152" w:rsidRPr="000D4384">
                              <w:rPr>
                                <w:rFonts w:ascii="Tahoma" w:hAnsi="Tahoma" w:cs="Tahoma"/>
                                <w:color w:val="8F8F8F"/>
                                <w:sz w:val="18"/>
                                <w:szCs w:val="18"/>
                              </w:rPr>
                              <w:t>vom </w:t>
                            </w:r>
                            <w:r w:rsidR="00F46152" w:rsidRPr="000D4384">
                              <w:rPr>
                                <w:rStyle w:val="referencedate"/>
                                <w:rFonts w:ascii="Tahoma" w:hAnsi="Tahoma" w:cs="Tahoma"/>
                                <w:color w:val="8F8F8F"/>
                                <w:sz w:val="18"/>
                                <w:szCs w:val="18"/>
                              </w:rPr>
                              <w:t>03.08.2021</w:t>
                            </w:r>
                            <w:r w:rsidR="00F46152" w:rsidRPr="000D4384">
                              <w:rPr>
                                <w:rFonts w:ascii="Tahoma" w:hAnsi="Tahoma" w:cs="Tahoma"/>
                                <w:color w:val="8F8F8F"/>
                                <w:sz w:val="18"/>
                                <w:szCs w:val="18"/>
                              </w:rPr>
                              <w:t>- </w:t>
                            </w:r>
                            <w:r w:rsidR="00F46152" w:rsidRPr="000D4384">
                              <w:rPr>
                                <w:rStyle w:val="filenumber"/>
                                <w:rFonts w:ascii="Tahoma" w:hAnsi="Tahoma" w:cs="Tahoma"/>
                                <w:color w:val="8F8F8F"/>
                                <w:sz w:val="18"/>
                                <w:szCs w:val="18"/>
                              </w:rPr>
                              <w:t>VIII ZR 88/20</w:t>
                            </w:r>
                            <w:r w:rsidR="00F46152" w:rsidRPr="000D4384">
                              <w:rPr>
                                <w:rFonts w:ascii="Tahoma" w:hAnsi="Tahoma" w:cs="Tahoma"/>
                                <w:color w:val="8F8F8F"/>
                                <w:sz w:val="18"/>
                                <w:szCs w:val="18"/>
                              </w:rPr>
                              <w:t> -N</w:t>
                            </w:r>
                            <w:r w:rsidRPr="000D4384">
                              <w:rPr>
                                <w:rFonts w:ascii="Arial" w:hAnsi="Arial" w:cs="Arial"/>
                                <w:sz w:val="18"/>
                                <w:szCs w:val="18"/>
                              </w:rPr>
                              <w:t xml:space="preserve">eu- </w:t>
                            </w:r>
                            <w:r w:rsidR="00CD3159" w:rsidRPr="000D4384">
                              <w:rPr>
                                <w:rFonts w:ascii="Arial" w:hAnsi="Arial" w:cs="Arial"/>
                                <w:sz w:val="18"/>
                                <w:szCs w:val="18"/>
                              </w:rPr>
                              <w:t>ab 1.7.2022 verbindlich gültig</w:t>
                            </w:r>
                            <w:r w:rsidR="00C85CD2" w:rsidRPr="000D4384">
                              <w:rPr>
                                <w:rFonts w:ascii="Arial" w:hAnsi="Arial" w:cs="Arial"/>
                                <w:sz w:val="18"/>
                                <w:szCs w:val="18"/>
                              </w:rPr>
                              <w:t>,</w:t>
                            </w:r>
                            <w:r w:rsidR="00CD3159" w:rsidRPr="000D4384">
                              <w:rPr>
                                <w:rFonts w:ascii="Arial" w:hAnsi="Arial" w:cs="Arial"/>
                                <w:sz w:val="18"/>
                                <w:szCs w:val="18"/>
                              </w:rPr>
                              <w:t xml:space="preserve"> </w:t>
                            </w:r>
                            <w:r w:rsidRPr="000D4384">
                              <w:rPr>
                                <w:rFonts w:ascii="Arial" w:hAnsi="Arial" w:cs="Arial"/>
                                <w:sz w:val="18"/>
                                <w:szCs w:val="18"/>
                              </w:rPr>
                              <w:t>bringt so manche Zweitwohnungssteuerkommune in große Schwierigkeiten</w:t>
                            </w:r>
                            <w:r w:rsidRPr="00F46152">
                              <w:rPr>
                                <w:rFonts w:ascii="Arial" w:hAnsi="Arial" w:cs="Arial"/>
                                <w:sz w:val="20"/>
                                <w:szCs w:val="20"/>
                              </w:rPr>
                              <w:t>.</w:t>
                            </w:r>
                          </w:p>
                          <w:p w14:paraId="2B4F1DE7" w14:textId="615AE7CF" w:rsidR="0088058A" w:rsidRPr="0088058A" w:rsidRDefault="0088058A" w:rsidP="004575BF">
                            <w:pPr>
                              <w:jc w:val="both"/>
                              <w:rPr>
                                <w:rFonts w:ascii="Arial" w:hAnsi="Arial" w:cs="Arial"/>
                                <w:sz w:val="20"/>
                                <w:szCs w:val="20"/>
                              </w:rPr>
                            </w:pPr>
                            <w:r>
                              <w:rPr>
                                <w:rFonts w:ascii="Arial" w:hAnsi="Arial" w:cs="Arial"/>
                                <w:sz w:val="20"/>
                                <w:szCs w:val="20"/>
                              </w:rPr>
                              <w:t>Lieber Herr Bürgermeister Hagn wir sind gerne bereit eine Normenkontrollklage auf den Weg zu bringen, damit auch Sie bzw. Tegernsee davon eventuell profitieren</w:t>
                            </w:r>
                            <w:r w:rsidR="004C6203">
                              <w:rPr>
                                <w:rFonts w:ascii="Arial" w:hAnsi="Arial" w:cs="Arial"/>
                                <w:sz w:val="20"/>
                                <w:szCs w:val="20"/>
                              </w:rPr>
                              <w:t>,</w:t>
                            </w:r>
                            <w:r>
                              <w:rPr>
                                <w:rFonts w:ascii="Arial" w:hAnsi="Arial" w:cs="Arial"/>
                                <w:sz w:val="20"/>
                                <w:szCs w:val="20"/>
                              </w:rPr>
                              <w:t xml:space="preserve"> bitten wir Sie um eine finanzielle </w:t>
                            </w:r>
                            <w:r w:rsidR="005A08AA">
                              <w:rPr>
                                <w:rFonts w:ascii="Arial" w:hAnsi="Arial" w:cs="Arial"/>
                                <w:sz w:val="20"/>
                                <w:szCs w:val="20"/>
                              </w:rPr>
                              <w:t>Unterstützungszusage in Höhe von 5000 € für den Fall, dass unsere Klage in allen Punkten abgewiesen würde, sollte</w:t>
                            </w:r>
                            <w:r w:rsidR="004C6203">
                              <w:rPr>
                                <w:rFonts w:ascii="Arial" w:hAnsi="Arial" w:cs="Arial"/>
                                <w:sz w:val="20"/>
                                <w:szCs w:val="20"/>
                              </w:rPr>
                              <w:t>n</w:t>
                            </w:r>
                            <w:r w:rsidR="005A08AA">
                              <w:rPr>
                                <w:rFonts w:ascii="Arial" w:hAnsi="Arial" w:cs="Arial"/>
                                <w:sz w:val="20"/>
                                <w:szCs w:val="20"/>
                              </w:rPr>
                              <w:t xml:space="preserve"> wir mit unserer Klage Recht zugesprochen bekommen – zahlt f. Tegernsee die Rechtschutzversicherung </w:t>
                            </w:r>
                            <w:r w:rsidR="00F46152">
                              <w:rPr>
                                <w:rFonts w:ascii="Arial" w:hAnsi="Arial" w:cs="Arial"/>
                                <w:sz w:val="20"/>
                                <w:szCs w:val="20"/>
                              </w:rPr>
                              <w:t xml:space="preserve">des Gemeindetages </w:t>
                            </w:r>
                            <w:r w:rsidR="005A08AA">
                              <w:rPr>
                                <w:rFonts w:ascii="Arial" w:hAnsi="Arial" w:cs="Arial"/>
                                <w:sz w:val="20"/>
                                <w:szCs w:val="20"/>
                              </w:rPr>
                              <w:t>und Ihre</w:t>
                            </w:r>
                            <w:r w:rsidR="00F46152">
                              <w:rPr>
                                <w:rFonts w:ascii="Arial" w:hAnsi="Arial" w:cs="Arial"/>
                                <w:sz w:val="20"/>
                                <w:szCs w:val="20"/>
                              </w:rPr>
                              <w:t xml:space="preserve"> </w:t>
                            </w:r>
                            <w:r w:rsidR="005A08AA">
                              <w:rPr>
                                <w:rFonts w:ascii="Arial" w:hAnsi="Arial" w:cs="Arial"/>
                                <w:sz w:val="20"/>
                                <w:szCs w:val="20"/>
                              </w:rPr>
                              <w:t xml:space="preserve">- Zusage </w:t>
                            </w:r>
                            <w:r w:rsidR="00C85CD2">
                              <w:rPr>
                                <w:rFonts w:ascii="Arial" w:hAnsi="Arial" w:cs="Arial"/>
                                <w:sz w:val="20"/>
                                <w:szCs w:val="20"/>
                              </w:rPr>
                              <w:t xml:space="preserve">an uns </w:t>
                            </w:r>
                            <w:r w:rsidR="005A08AA">
                              <w:rPr>
                                <w:rFonts w:ascii="Arial" w:hAnsi="Arial" w:cs="Arial"/>
                                <w:sz w:val="20"/>
                                <w:szCs w:val="20"/>
                              </w:rPr>
                              <w:t xml:space="preserve">wird nicht beansprucht. </w:t>
                            </w:r>
                            <w:r w:rsidR="00C85CD2">
                              <w:rPr>
                                <w:rFonts w:ascii="Arial" w:hAnsi="Arial" w:cs="Arial"/>
                                <w:sz w:val="20"/>
                                <w:szCs w:val="20"/>
                              </w:rPr>
                              <w:t xml:space="preserve">Das versprechen wir schon vorab und verbleiben mit freundlichen Grüßen </w:t>
                            </w:r>
                          </w:p>
                          <w:p w14:paraId="5A6C7955" w14:textId="421E24F3" w:rsidR="008D2798" w:rsidRPr="008D2798" w:rsidRDefault="004575BF">
                            <w:pPr>
                              <w:rPr>
                                <w:rFonts w:ascii="Arial" w:hAnsi="Arial" w:cs="Arial"/>
                                <w:sz w:val="20"/>
                                <w:szCs w:val="20"/>
                              </w:rPr>
                            </w:pPr>
                            <w:r>
                              <w:rPr>
                                <w:rFonts w:ascii="Arial" w:hAnsi="Arial" w:cs="Arial"/>
                                <w:noProof/>
                                <w:sz w:val="20"/>
                                <w:szCs w:val="20"/>
                              </w:rPr>
                              <w:drawing>
                                <wp:inline distT="0" distB="0" distL="0" distR="0" wp14:anchorId="56326481" wp14:editId="65C46203">
                                  <wp:extent cx="973541" cy="365078"/>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1">
                                            <a:extLst>
                                              <a:ext uri="{28A0092B-C50C-407E-A947-70E740481C1C}">
                                                <a14:useLocalDpi xmlns:a14="http://schemas.microsoft.com/office/drawing/2010/main" val="0"/>
                                              </a:ext>
                                            </a:extLst>
                                          </a:blip>
                                          <a:stretch>
                                            <a:fillRect/>
                                          </a:stretch>
                                        </pic:blipFill>
                                        <pic:spPr>
                                          <a:xfrm>
                                            <a:off x="0" y="0"/>
                                            <a:ext cx="991322" cy="371746"/>
                                          </a:xfrm>
                                          <a:prstGeom prst="rect">
                                            <a:avLst/>
                                          </a:prstGeom>
                                        </pic:spPr>
                                      </pic:pic>
                                    </a:graphicData>
                                  </a:graphic>
                                </wp:inline>
                              </w:drawing>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noProof/>
                                <w:sz w:val="20"/>
                                <w:szCs w:val="20"/>
                              </w:rPr>
                              <w:drawing>
                                <wp:inline distT="0" distB="0" distL="0" distR="0" wp14:anchorId="197C6741" wp14:editId="4525838D">
                                  <wp:extent cx="658505" cy="340655"/>
                                  <wp:effectExtent l="0" t="0" r="8255" b="25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2">
                                            <a:extLst>
                                              <a:ext uri="{28A0092B-C50C-407E-A947-70E740481C1C}">
                                                <a14:useLocalDpi xmlns:a14="http://schemas.microsoft.com/office/drawing/2010/main" val="0"/>
                                              </a:ext>
                                            </a:extLst>
                                          </a:blip>
                                          <a:stretch>
                                            <a:fillRect/>
                                          </a:stretch>
                                        </pic:blipFill>
                                        <pic:spPr>
                                          <a:xfrm rot="10800000" flipV="1">
                                            <a:off x="0" y="0"/>
                                            <a:ext cx="681693" cy="3526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09B81" id="Text Box 3" o:spid="_x0000_s1028" type="#_x0000_t202" style="position:absolute;margin-left:53.85pt;margin-top:270pt;width:477pt;height:4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" filled="f" stroked="f">
                <v:textbox>
                  <w:txbxContent>
                    <w:p w14:paraId="5C5C3D8A" w14:textId="32463F53" w:rsidR="00BD7322" w:rsidRPr="00CD3159" w:rsidRDefault="008D2798">
                      <w:pPr>
                        <w:rPr>
                          <w:rFonts w:ascii="Arial" w:hAnsi="Arial" w:cs="Arial"/>
                          <w:b/>
                          <w:bCs/>
                          <w:sz w:val="22"/>
                          <w:szCs w:val="22"/>
                        </w:rPr>
                      </w:pPr>
                      <w:r w:rsidRPr="00CD3159">
                        <w:rPr>
                          <w:rFonts w:ascii="Arial" w:hAnsi="Arial" w:cs="Arial"/>
                          <w:b/>
                          <w:bCs/>
                          <w:sz w:val="22"/>
                          <w:szCs w:val="22"/>
                        </w:rPr>
                        <w:t>Pressebericht „Stadt peilt höhere Zweitwohnungssteuer an-i. Münchner Merkur v.2812.2021</w:t>
                      </w:r>
                    </w:p>
                    <w:p w14:paraId="4BF82B6B" w14:textId="09CF60A6" w:rsidR="008D2798" w:rsidRDefault="008D2798" w:rsidP="004575BF">
                      <w:pPr>
                        <w:jc w:val="both"/>
                        <w:rPr>
                          <w:rFonts w:ascii="Arial" w:hAnsi="Arial" w:cs="Arial"/>
                          <w:sz w:val="20"/>
                          <w:szCs w:val="20"/>
                        </w:rPr>
                      </w:pPr>
                      <w:r>
                        <w:rPr>
                          <w:rFonts w:ascii="Arial" w:hAnsi="Arial" w:cs="Arial"/>
                          <w:sz w:val="20"/>
                          <w:szCs w:val="20"/>
                        </w:rPr>
                        <w:t>Sehr geehrter Herr Bürgermeister Hagn, dazu ein Dankeschön auch an die Verfasserin Gerti Reichl</w:t>
                      </w:r>
                    </w:p>
                    <w:p w14:paraId="73BB6D09" w14:textId="45816728" w:rsidR="008D2798" w:rsidRDefault="008D2798" w:rsidP="004575BF">
                      <w:pPr>
                        <w:jc w:val="both"/>
                        <w:rPr>
                          <w:rFonts w:ascii="Arial" w:hAnsi="Arial" w:cs="Arial"/>
                          <w:sz w:val="20"/>
                          <w:szCs w:val="20"/>
                        </w:rPr>
                      </w:pPr>
                      <w:r>
                        <w:rPr>
                          <w:rFonts w:ascii="Arial" w:hAnsi="Arial" w:cs="Arial"/>
                          <w:sz w:val="20"/>
                          <w:szCs w:val="20"/>
                        </w:rPr>
                        <w:t xml:space="preserve">von unzähligen aufmerksamen Lesern gingen </w:t>
                      </w:r>
                      <w:r w:rsidR="00E93489">
                        <w:rPr>
                          <w:rFonts w:ascii="Arial" w:hAnsi="Arial" w:cs="Arial"/>
                          <w:sz w:val="20"/>
                          <w:szCs w:val="20"/>
                        </w:rPr>
                        <w:t xml:space="preserve">bei </w:t>
                      </w:r>
                      <w:r>
                        <w:rPr>
                          <w:rFonts w:ascii="Arial" w:hAnsi="Arial" w:cs="Arial"/>
                          <w:sz w:val="20"/>
                          <w:szCs w:val="20"/>
                        </w:rPr>
                        <w:t xml:space="preserve">uns zahlreiche Zuschriften und Hinweise </w:t>
                      </w:r>
                      <w:r w:rsidR="00E93489">
                        <w:rPr>
                          <w:rFonts w:ascii="Arial" w:hAnsi="Arial" w:cs="Arial"/>
                          <w:sz w:val="20"/>
                          <w:szCs w:val="20"/>
                        </w:rPr>
                        <w:t>per Tel.-Post und per Mail ein.</w:t>
                      </w:r>
                    </w:p>
                    <w:p w14:paraId="45287DA5" w14:textId="73BCD83D" w:rsidR="00994AB0" w:rsidRDefault="00E93489" w:rsidP="004575BF">
                      <w:pPr>
                        <w:jc w:val="both"/>
                        <w:rPr>
                          <w:rFonts w:ascii="Arial" w:hAnsi="Arial" w:cs="Arial"/>
                          <w:sz w:val="20"/>
                          <w:szCs w:val="20"/>
                        </w:rPr>
                      </w:pPr>
                      <w:r>
                        <w:rPr>
                          <w:rFonts w:ascii="Arial" w:hAnsi="Arial" w:cs="Arial"/>
                          <w:sz w:val="20"/>
                          <w:szCs w:val="20"/>
                        </w:rPr>
                        <w:t xml:space="preserve">Wie von Ihnen  registriert  bemängeln Sie, dass bezüglich Zweitwohnungssteuer eben die Bemessungs-grundlage, auch richtig erkannt, für die Gemeinden das eigentliche Problem vorerst noch nicht rechtssicher gelöst werden kann. Auf breiter Basis </w:t>
                      </w:r>
                      <w:r w:rsidR="0060502D">
                        <w:rPr>
                          <w:rFonts w:ascii="Arial" w:hAnsi="Arial" w:cs="Arial"/>
                          <w:sz w:val="20"/>
                          <w:szCs w:val="20"/>
                        </w:rPr>
                        <w:t xml:space="preserve">müsse man </w:t>
                      </w:r>
                      <w:r>
                        <w:rPr>
                          <w:rFonts w:ascii="Arial" w:hAnsi="Arial" w:cs="Arial"/>
                          <w:sz w:val="20"/>
                          <w:szCs w:val="20"/>
                        </w:rPr>
                        <w:t>sich eben nur auf Schätzungen verlassen</w:t>
                      </w:r>
                      <w:r w:rsidR="0060502D">
                        <w:rPr>
                          <w:rFonts w:ascii="Arial" w:hAnsi="Arial" w:cs="Arial"/>
                          <w:sz w:val="20"/>
                          <w:szCs w:val="20"/>
                        </w:rPr>
                        <w:t xml:space="preserve">, das </w:t>
                      </w:r>
                      <w:r>
                        <w:rPr>
                          <w:rFonts w:ascii="Arial" w:hAnsi="Arial" w:cs="Arial"/>
                          <w:sz w:val="20"/>
                          <w:szCs w:val="20"/>
                        </w:rPr>
                        <w:t xml:space="preserve"> </w:t>
                      </w:r>
                      <w:r w:rsidR="00994AB0">
                        <w:rPr>
                          <w:rFonts w:ascii="Arial" w:hAnsi="Arial" w:cs="Arial"/>
                          <w:sz w:val="20"/>
                          <w:szCs w:val="20"/>
                        </w:rPr>
                        <w:t>bedeutete bisher nur der glückliche Umstand, dass eben die von der Zweitwohnungs</w:t>
                      </w:r>
                      <w:r w:rsidR="0060502D">
                        <w:rPr>
                          <w:rFonts w:ascii="Arial" w:hAnsi="Arial" w:cs="Arial"/>
                          <w:sz w:val="20"/>
                          <w:szCs w:val="20"/>
                        </w:rPr>
                        <w:t>-</w:t>
                      </w:r>
                      <w:r w:rsidR="00994AB0">
                        <w:rPr>
                          <w:rFonts w:ascii="Arial" w:hAnsi="Arial" w:cs="Arial"/>
                          <w:sz w:val="20"/>
                          <w:szCs w:val="20"/>
                        </w:rPr>
                        <w:t>steuer betroffenen entweder zu dumm oder naiv waren dagegen Widerspruch oder Klage zu erheben.</w:t>
                      </w:r>
                    </w:p>
                    <w:p w14:paraId="2F769C7F" w14:textId="06C8886A" w:rsidR="008D2798" w:rsidRDefault="00994AB0" w:rsidP="004575BF">
                      <w:pPr>
                        <w:jc w:val="both"/>
                        <w:rPr>
                          <w:rFonts w:ascii="Arial" w:hAnsi="Arial" w:cs="Arial"/>
                          <w:sz w:val="20"/>
                          <w:szCs w:val="20"/>
                        </w:rPr>
                      </w:pPr>
                      <w:r>
                        <w:rPr>
                          <w:rFonts w:ascii="Arial" w:hAnsi="Arial" w:cs="Arial"/>
                          <w:sz w:val="20"/>
                          <w:szCs w:val="20"/>
                        </w:rPr>
                        <w:t xml:space="preserve">Sie bemängeln eigentlich zu Recht, dass es bisher noch keine Normenkontrollklage gegeben hätte, denn nur über so ein Verfahren ist eigentliche Rechtssicherheit </w:t>
                      </w:r>
                      <w:r w:rsidR="0060502D">
                        <w:rPr>
                          <w:rFonts w:ascii="Arial" w:hAnsi="Arial" w:cs="Arial"/>
                          <w:sz w:val="20"/>
                          <w:szCs w:val="20"/>
                        </w:rPr>
                        <w:t xml:space="preserve">für beide „Fronten“ </w:t>
                      </w:r>
                      <w:r>
                        <w:rPr>
                          <w:rFonts w:ascii="Arial" w:hAnsi="Arial" w:cs="Arial"/>
                          <w:sz w:val="20"/>
                          <w:szCs w:val="20"/>
                        </w:rPr>
                        <w:t xml:space="preserve">zu erreichen. </w:t>
                      </w:r>
                      <w:r w:rsidR="008D2798">
                        <w:rPr>
                          <w:rFonts w:ascii="Arial" w:hAnsi="Arial" w:cs="Arial"/>
                          <w:sz w:val="20"/>
                          <w:szCs w:val="20"/>
                        </w:rPr>
                        <w:t xml:space="preserve"> </w:t>
                      </w:r>
                    </w:p>
                    <w:p w14:paraId="5625EC13" w14:textId="2BFF81A6" w:rsidR="0060502D" w:rsidRDefault="0060502D" w:rsidP="004575BF">
                      <w:pPr>
                        <w:jc w:val="both"/>
                        <w:rPr>
                          <w:rFonts w:ascii="Arial" w:hAnsi="Arial" w:cs="Arial"/>
                          <w:sz w:val="20"/>
                          <w:szCs w:val="20"/>
                        </w:rPr>
                      </w:pPr>
                      <w:r>
                        <w:rPr>
                          <w:rFonts w:ascii="Arial" w:hAnsi="Arial" w:cs="Arial"/>
                          <w:sz w:val="20"/>
                          <w:szCs w:val="20"/>
                        </w:rPr>
                        <w:t xml:space="preserve">Nehmen Sie bitte hiermit zur Kenntnis, dass die Vorstandschaft unseres Ihnen auch inzwischen sehr gut bekannten Vereins, sehr gerne sich bereiterklären könnte so eine Normenkontrollklage auf den Weg zu bringen. Es gibt eben eine ganze Reihe von stichhaltigen Argumenten welche beim VGH-München </w:t>
                      </w:r>
                      <w:r w:rsidR="00D1592A">
                        <w:rPr>
                          <w:rFonts w:ascii="Arial" w:hAnsi="Arial" w:cs="Arial"/>
                          <w:sz w:val="20"/>
                          <w:szCs w:val="20"/>
                        </w:rPr>
                        <w:t>ganz bestimmt von weitreichender Bedeutung zu entscheiden wären.</w:t>
                      </w:r>
                    </w:p>
                    <w:p w14:paraId="041D9041" w14:textId="14BB2E95" w:rsidR="00D1592A" w:rsidRPr="005A08AA" w:rsidRDefault="00D1592A" w:rsidP="004575BF">
                      <w:pPr>
                        <w:pStyle w:val="Listenabsatz"/>
                        <w:numPr>
                          <w:ilvl w:val="0"/>
                          <w:numId w:val="2"/>
                        </w:numPr>
                        <w:jc w:val="both"/>
                        <w:rPr>
                          <w:rFonts w:ascii="Arial" w:hAnsi="Arial" w:cs="Arial"/>
                          <w:sz w:val="18"/>
                          <w:szCs w:val="18"/>
                        </w:rPr>
                      </w:pPr>
                      <w:r w:rsidRPr="005A08AA">
                        <w:rPr>
                          <w:rFonts w:ascii="Arial" w:hAnsi="Arial" w:cs="Arial"/>
                          <w:sz w:val="18"/>
                          <w:szCs w:val="18"/>
                        </w:rPr>
                        <w:t xml:space="preserve">Bemessungsgrundlage geschätzt ist eigentlich nur bei Verdacht oder Beweisen </w:t>
                      </w:r>
                      <w:r w:rsidR="000D4384">
                        <w:rPr>
                          <w:rFonts w:ascii="Arial" w:hAnsi="Arial" w:cs="Arial"/>
                          <w:sz w:val="18"/>
                          <w:szCs w:val="18"/>
                        </w:rPr>
                        <w:t xml:space="preserve">v. </w:t>
                      </w:r>
                      <w:r w:rsidRPr="005A08AA">
                        <w:rPr>
                          <w:rFonts w:ascii="Arial" w:hAnsi="Arial" w:cs="Arial"/>
                          <w:sz w:val="18"/>
                          <w:szCs w:val="18"/>
                        </w:rPr>
                        <w:t xml:space="preserve">betrügerischen </w:t>
                      </w:r>
                      <w:r w:rsidR="000D4384">
                        <w:rPr>
                          <w:rFonts w:ascii="Arial" w:hAnsi="Arial" w:cs="Arial"/>
                          <w:sz w:val="18"/>
                          <w:szCs w:val="18"/>
                        </w:rPr>
                        <w:t xml:space="preserve">Banden bei unseriösen </w:t>
                      </w:r>
                      <w:r w:rsidRPr="005A08AA">
                        <w:rPr>
                          <w:rFonts w:ascii="Arial" w:hAnsi="Arial" w:cs="Arial"/>
                          <w:sz w:val="18"/>
                          <w:szCs w:val="18"/>
                        </w:rPr>
                        <w:t>Absichten oder mangelnden bzw. unglaubwürdigen Sachverhalten – nicht jedoch generell in Steuerangelegenheiten als Alternative begrenzt zulässig.</w:t>
                      </w:r>
                    </w:p>
                    <w:p w14:paraId="3A8D1AA8" w14:textId="016A99CB" w:rsidR="00D1592A" w:rsidRPr="005A08AA" w:rsidRDefault="00D1592A" w:rsidP="004575BF">
                      <w:pPr>
                        <w:pStyle w:val="Listenabsatz"/>
                        <w:numPr>
                          <w:ilvl w:val="0"/>
                          <w:numId w:val="2"/>
                        </w:numPr>
                        <w:jc w:val="both"/>
                        <w:rPr>
                          <w:rFonts w:ascii="Arial" w:hAnsi="Arial" w:cs="Arial"/>
                          <w:sz w:val="18"/>
                          <w:szCs w:val="18"/>
                        </w:rPr>
                      </w:pPr>
                      <w:r w:rsidRPr="005A08AA">
                        <w:rPr>
                          <w:rFonts w:ascii="Arial" w:hAnsi="Arial" w:cs="Arial"/>
                          <w:sz w:val="18"/>
                          <w:szCs w:val="18"/>
                        </w:rPr>
                        <w:t xml:space="preserve">Der Begriff Erstwohnsitz ist inzwischen im digitalen Zeitalter nicht mehr </w:t>
                      </w:r>
                      <w:r w:rsidR="009D7CFF" w:rsidRPr="005A08AA">
                        <w:rPr>
                          <w:rFonts w:ascii="Arial" w:hAnsi="Arial" w:cs="Arial"/>
                          <w:sz w:val="18"/>
                          <w:szCs w:val="18"/>
                        </w:rPr>
                        <w:t>zeitgemäß und falsch.</w:t>
                      </w:r>
                    </w:p>
                    <w:p w14:paraId="6C1254B3" w14:textId="497741F7" w:rsidR="00C10725" w:rsidRPr="005A08AA" w:rsidRDefault="009D7CFF" w:rsidP="004575BF">
                      <w:pPr>
                        <w:pStyle w:val="Listenabsatz"/>
                        <w:numPr>
                          <w:ilvl w:val="0"/>
                          <w:numId w:val="2"/>
                        </w:numPr>
                        <w:jc w:val="both"/>
                        <w:rPr>
                          <w:rFonts w:ascii="Arial" w:hAnsi="Arial" w:cs="Arial"/>
                          <w:sz w:val="18"/>
                          <w:szCs w:val="18"/>
                        </w:rPr>
                      </w:pPr>
                      <w:r w:rsidRPr="005A08AA">
                        <w:rPr>
                          <w:rFonts w:ascii="Arial" w:hAnsi="Arial" w:cs="Arial"/>
                          <w:sz w:val="18"/>
                          <w:szCs w:val="18"/>
                        </w:rPr>
                        <w:t xml:space="preserve">Gem. Bundesbaunutzungsverordnung sind eigentlich alle </w:t>
                      </w:r>
                      <w:r w:rsidR="004C6203">
                        <w:rPr>
                          <w:rFonts w:ascii="Arial" w:hAnsi="Arial" w:cs="Arial"/>
                          <w:sz w:val="18"/>
                          <w:szCs w:val="18"/>
                        </w:rPr>
                        <w:t xml:space="preserve">bisherigen </w:t>
                      </w:r>
                      <w:r w:rsidRPr="005A08AA">
                        <w:rPr>
                          <w:rFonts w:ascii="Arial" w:hAnsi="Arial" w:cs="Arial"/>
                          <w:sz w:val="18"/>
                          <w:szCs w:val="18"/>
                        </w:rPr>
                        <w:t>bayerischen Satzungen zur Zweitwohnungssteuer über eine Normenkontrollklage zu überprüfen- da eben die Vermietung an wechselnde Gäste in Wohngebieten unzulässig ist- seit der Novellierung dieses Gesetzes im Jahr 2017 nur zulässig über einen Bauantrag</w:t>
                      </w:r>
                      <w:r w:rsidR="004C6203">
                        <w:rPr>
                          <w:rFonts w:ascii="Arial" w:hAnsi="Arial" w:cs="Arial"/>
                          <w:sz w:val="18"/>
                          <w:szCs w:val="18"/>
                        </w:rPr>
                        <w:t xml:space="preserve"> </w:t>
                      </w:r>
                      <w:r w:rsidRPr="005A08AA">
                        <w:rPr>
                          <w:rFonts w:ascii="Arial" w:hAnsi="Arial" w:cs="Arial"/>
                          <w:sz w:val="18"/>
                          <w:szCs w:val="18"/>
                        </w:rPr>
                        <w:t xml:space="preserve">und </w:t>
                      </w:r>
                      <w:r w:rsidR="004C6203">
                        <w:rPr>
                          <w:rFonts w:ascii="Arial" w:hAnsi="Arial" w:cs="Arial"/>
                          <w:sz w:val="18"/>
                          <w:szCs w:val="18"/>
                        </w:rPr>
                        <w:t xml:space="preserve">Vorlage </w:t>
                      </w:r>
                      <w:r w:rsidRPr="005A08AA">
                        <w:rPr>
                          <w:rFonts w:ascii="Arial" w:hAnsi="Arial" w:cs="Arial"/>
                          <w:sz w:val="18"/>
                          <w:szCs w:val="18"/>
                        </w:rPr>
                        <w:t xml:space="preserve">einer </w:t>
                      </w:r>
                      <w:r w:rsidR="00C10725" w:rsidRPr="005A08AA">
                        <w:rPr>
                          <w:rFonts w:ascii="Arial" w:hAnsi="Arial" w:cs="Arial"/>
                          <w:sz w:val="18"/>
                          <w:szCs w:val="18"/>
                        </w:rPr>
                        <w:t>genehmigten Nutzungsänderung.</w:t>
                      </w:r>
                    </w:p>
                    <w:p w14:paraId="7EF7B3CC" w14:textId="73A26B23" w:rsidR="000A1B61" w:rsidRPr="005A08AA" w:rsidRDefault="00C10725" w:rsidP="004575BF">
                      <w:pPr>
                        <w:pStyle w:val="Listenabsatz"/>
                        <w:numPr>
                          <w:ilvl w:val="0"/>
                          <w:numId w:val="2"/>
                        </w:numPr>
                        <w:jc w:val="both"/>
                        <w:rPr>
                          <w:rFonts w:ascii="Arial" w:hAnsi="Arial" w:cs="Arial"/>
                          <w:sz w:val="18"/>
                          <w:szCs w:val="18"/>
                        </w:rPr>
                      </w:pPr>
                      <w:r w:rsidRPr="005A08AA">
                        <w:rPr>
                          <w:rFonts w:ascii="Arial" w:hAnsi="Arial" w:cs="Arial"/>
                          <w:sz w:val="18"/>
                          <w:szCs w:val="18"/>
                        </w:rPr>
                        <w:t xml:space="preserve">Da eben weder die Agentur noch der </w:t>
                      </w:r>
                      <w:r w:rsidR="004C6203">
                        <w:rPr>
                          <w:rFonts w:ascii="Arial" w:hAnsi="Arial" w:cs="Arial"/>
                          <w:sz w:val="18"/>
                          <w:szCs w:val="18"/>
                        </w:rPr>
                        <w:t>„</w:t>
                      </w:r>
                      <w:proofErr w:type="spellStart"/>
                      <w:r w:rsidRPr="005A08AA">
                        <w:rPr>
                          <w:rFonts w:ascii="Arial" w:hAnsi="Arial" w:cs="Arial"/>
                          <w:sz w:val="18"/>
                          <w:szCs w:val="18"/>
                        </w:rPr>
                        <w:t>Zweitwohnsitzler</w:t>
                      </w:r>
                      <w:proofErr w:type="spellEnd"/>
                      <w:r w:rsidR="004C6203">
                        <w:rPr>
                          <w:rFonts w:ascii="Arial" w:hAnsi="Arial" w:cs="Arial"/>
                          <w:sz w:val="18"/>
                          <w:szCs w:val="18"/>
                        </w:rPr>
                        <w:t>“</w:t>
                      </w:r>
                      <w:r w:rsidRPr="005A08AA">
                        <w:rPr>
                          <w:rFonts w:ascii="Arial" w:hAnsi="Arial" w:cs="Arial"/>
                          <w:sz w:val="18"/>
                          <w:szCs w:val="18"/>
                        </w:rPr>
                        <w:t xml:space="preserve"> nicht über eine solche Genehmigung verfügt – ist die damit verbundene Zweitwohnsitzsteuerermäßigung sowohl die Satzung wie auch die damit verbundene Ungerechtigkeit vom Gericht </w:t>
                      </w:r>
                      <w:r w:rsidR="009B7BAC" w:rsidRPr="005A08AA">
                        <w:rPr>
                          <w:rFonts w:ascii="Arial" w:hAnsi="Arial" w:cs="Arial"/>
                          <w:sz w:val="18"/>
                          <w:szCs w:val="18"/>
                        </w:rPr>
                        <w:t xml:space="preserve">als </w:t>
                      </w:r>
                      <w:r w:rsidRPr="005A08AA">
                        <w:rPr>
                          <w:rFonts w:ascii="Arial" w:hAnsi="Arial" w:cs="Arial"/>
                          <w:sz w:val="18"/>
                          <w:szCs w:val="18"/>
                        </w:rPr>
                        <w:t xml:space="preserve">rechtswidrig einzustufen und </w:t>
                      </w:r>
                      <w:r w:rsidR="000A1B61" w:rsidRPr="005A08AA">
                        <w:rPr>
                          <w:rFonts w:ascii="Arial" w:hAnsi="Arial" w:cs="Arial"/>
                          <w:sz w:val="18"/>
                          <w:szCs w:val="18"/>
                        </w:rPr>
                        <w:t xml:space="preserve">diese Anwendung </w:t>
                      </w:r>
                      <w:r w:rsidRPr="005A08AA">
                        <w:rPr>
                          <w:rFonts w:ascii="Arial" w:hAnsi="Arial" w:cs="Arial"/>
                          <w:sz w:val="18"/>
                          <w:szCs w:val="18"/>
                        </w:rPr>
                        <w:t>zu verbieten!</w:t>
                      </w:r>
                    </w:p>
                    <w:p w14:paraId="22D04BFA" w14:textId="59BDD6F0" w:rsidR="00D1592A" w:rsidRPr="00F46152" w:rsidRDefault="000A1B61" w:rsidP="004575BF">
                      <w:pPr>
                        <w:pStyle w:val="Listenabsatz"/>
                        <w:numPr>
                          <w:ilvl w:val="0"/>
                          <w:numId w:val="2"/>
                        </w:numPr>
                        <w:jc w:val="both"/>
                        <w:rPr>
                          <w:rFonts w:ascii="Arial" w:hAnsi="Arial" w:cs="Arial"/>
                          <w:sz w:val="18"/>
                          <w:szCs w:val="18"/>
                        </w:rPr>
                      </w:pPr>
                      <w:r w:rsidRPr="00F46152">
                        <w:rPr>
                          <w:rFonts w:ascii="Arial" w:hAnsi="Arial" w:cs="Arial"/>
                          <w:sz w:val="18"/>
                          <w:szCs w:val="18"/>
                        </w:rPr>
                        <w:t xml:space="preserve">Wie im Mieterschutzgesetz § 558 verankert kann eigentlich eine im Eigentum befindliche Zweitwohnung nur über einen gerichtlich anerkannten ortskundigen – unabhängigen </w:t>
                      </w:r>
                      <w:r w:rsidR="00C10725" w:rsidRPr="00F46152">
                        <w:rPr>
                          <w:rFonts w:ascii="Arial" w:hAnsi="Arial" w:cs="Arial"/>
                          <w:sz w:val="18"/>
                          <w:szCs w:val="18"/>
                        </w:rPr>
                        <w:t xml:space="preserve"> </w:t>
                      </w:r>
                      <w:r w:rsidRPr="00F46152">
                        <w:rPr>
                          <w:rFonts w:ascii="Arial" w:hAnsi="Arial" w:cs="Arial"/>
                          <w:sz w:val="18"/>
                          <w:szCs w:val="18"/>
                        </w:rPr>
                        <w:t xml:space="preserve">Sachverständigen verbunden mit der Betretung und Beurteilung </w:t>
                      </w:r>
                      <w:r w:rsidR="00C10725" w:rsidRPr="00F46152">
                        <w:rPr>
                          <w:rFonts w:ascii="Arial" w:hAnsi="Arial" w:cs="Arial"/>
                          <w:sz w:val="18"/>
                          <w:szCs w:val="18"/>
                        </w:rPr>
                        <w:t xml:space="preserve"> </w:t>
                      </w:r>
                      <w:r w:rsidRPr="00F46152">
                        <w:rPr>
                          <w:rFonts w:ascii="Arial" w:hAnsi="Arial" w:cs="Arial"/>
                          <w:sz w:val="18"/>
                          <w:szCs w:val="18"/>
                        </w:rPr>
                        <w:t xml:space="preserve">so einer Wohnung einen verbindlich festgelegten Mietpreisermittlung </w:t>
                      </w:r>
                      <w:r w:rsidR="0088058A" w:rsidRPr="00F46152">
                        <w:rPr>
                          <w:rFonts w:ascii="Arial" w:hAnsi="Arial" w:cs="Arial"/>
                          <w:sz w:val="18"/>
                          <w:szCs w:val="18"/>
                        </w:rPr>
                        <w:t>von der Gemeinde zur Besteuerung zu Grunde gelegt werden.</w:t>
                      </w:r>
                      <w:r w:rsidR="004C6203">
                        <w:rPr>
                          <w:rFonts w:ascii="Arial" w:hAnsi="Arial" w:cs="Arial"/>
                          <w:sz w:val="18"/>
                          <w:szCs w:val="18"/>
                        </w:rPr>
                        <w:t xml:space="preserve"> Mietspiegel scheidet grundsätzlich aus.</w:t>
                      </w:r>
                    </w:p>
                    <w:p w14:paraId="610C6BA9" w14:textId="1F354788" w:rsidR="0060502D" w:rsidRPr="00F46152" w:rsidRDefault="0088058A" w:rsidP="004575BF">
                      <w:pPr>
                        <w:pStyle w:val="berschrift3"/>
                        <w:numPr>
                          <w:ilvl w:val="0"/>
                          <w:numId w:val="2"/>
                        </w:numPr>
                        <w:shd w:val="clear" w:color="auto" w:fill="FFFFFF"/>
                        <w:spacing w:before="0" w:beforeAutospacing="0" w:after="0" w:afterAutospacing="0"/>
                        <w:jc w:val="both"/>
                        <w:rPr>
                          <w:rFonts w:ascii="Arial" w:hAnsi="Arial" w:cs="Arial"/>
                          <w:sz w:val="20"/>
                          <w:szCs w:val="20"/>
                        </w:rPr>
                      </w:pPr>
                      <w:r w:rsidRPr="000D4384">
                        <w:rPr>
                          <w:rFonts w:ascii="Arial" w:hAnsi="Arial" w:cs="Arial"/>
                          <w:sz w:val="18"/>
                          <w:szCs w:val="18"/>
                        </w:rPr>
                        <w:t xml:space="preserve">Mietspiegel- </w:t>
                      </w:r>
                      <w:r w:rsidR="00F46152" w:rsidRPr="000D4384">
                        <w:rPr>
                          <w:rFonts w:ascii="Arial" w:hAnsi="Arial" w:cs="Arial"/>
                          <w:sz w:val="18"/>
                          <w:szCs w:val="18"/>
                        </w:rPr>
                        <w:t xml:space="preserve">BFH- </w:t>
                      </w:r>
                      <w:r w:rsidRPr="000D4384">
                        <w:rPr>
                          <w:rFonts w:ascii="Arial" w:hAnsi="Arial" w:cs="Arial"/>
                          <w:sz w:val="18"/>
                          <w:szCs w:val="18"/>
                        </w:rPr>
                        <w:t xml:space="preserve">Gesetzesänderung </w:t>
                      </w:r>
                      <w:r w:rsidR="00F46152" w:rsidRPr="000D4384">
                        <w:rPr>
                          <w:rFonts w:ascii="Tahoma" w:hAnsi="Tahoma" w:cs="Tahoma"/>
                          <w:color w:val="8F8F8F"/>
                          <w:sz w:val="18"/>
                          <w:szCs w:val="18"/>
                        </w:rPr>
                        <w:t>vom </w:t>
                      </w:r>
                      <w:r w:rsidR="00F46152" w:rsidRPr="000D4384">
                        <w:rPr>
                          <w:rStyle w:val="referencedate"/>
                          <w:rFonts w:ascii="Tahoma" w:hAnsi="Tahoma" w:cs="Tahoma"/>
                          <w:color w:val="8F8F8F"/>
                          <w:sz w:val="18"/>
                          <w:szCs w:val="18"/>
                        </w:rPr>
                        <w:t>03.08.2021</w:t>
                      </w:r>
                      <w:r w:rsidR="00F46152" w:rsidRPr="000D4384">
                        <w:rPr>
                          <w:rFonts w:ascii="Tahoma" w:hAnsi="Tahoma" w:cs="Tahoma"/>
                          <w:color w:val="8F8F8F"/>
                          <w:sz w:val="18"/>
                          <w:szCs w:val="18"/>
                        </w:rPr>
                        <w:t>- </w:t>
                      </w:r>
                      <w:r w:rsidR="00F46152" w:rsidRPr="000D4384">
                        <w:rPr>
                          <w:rStyle w:val="filenumber"/>
                          <w:rFonts w:ascii="Tahoma" w:hAnsi="Tahoma" w:cs="Tahoma"/>
                          <w:color w:val="8F8F8F"/>
                          <w:sz w:val="18"/>
                          <w:szCs w:val="18"/>
                        </w:rPr>
                        <w:t>VIII ZR 88/20</w:t>
                      </w:r>
                      <w:r w:rsidR="00F46152" w:rsidRPr="000D4384">
                        <w:rPr>
                          <w:rFonts w:ascii="Tahoma" w:hAnsi="Tahoma" w:cs="Tahoma"/>
                          <w:color w:val="8F8F8F"/>
                          <w:sz w:val="18"/>
                          <w:szCs w:val="18"/>
                        </w:rPr>
                        <w:t> -N</w:t>
                      </w:r>
                      <w:r w:rsidRPr="000D4384">
                        <w:rPr>
                          <w:rFonts w:ascii="Arial" w:hAnsi="Arial" w:cs="Arial"/>
                          <w:sz w:val="18"/>
                          <w:szCs w:val="18"/>
                        </w:rPr>
                        <w:t xml:space="preserve">eu- </w:t>
                      </w:r>
                      <w:r w:rsidR="00CD3159" w:rsidRPr="000D4384">
                        <w:rPr>
                          <w:rFonts w:ascii="Arial" w:hAnsi="Arial" w:cs="Arial"/>
                          <w:sz w:val="18"/>
                          <w:szCs w:val="18"/>
                        </w:rPr>
                        <w:t>ab 1.7.2022 verbindlich gültig</w:t>
                      </w:r>
                      <w:r w:rsidR="00C85CD2" w:rsidRPr="000D4384">
                        <w:rPr>
                          <w:rFonts w:ascii="Arial" w:hAnsi="Arial" w:cs="Arial"/>
                          <w:sz w:val="18"/>
                          <w:szCs w:val="18"/>
                        </w:rPr>
                        <w:t>,</w:t>
                      </w:r>
                      <w:r w:rsidR="00CD3159" w:rsidRPr="000D4384">
                        <w:rPr>
                          <w:rFonts w:ascii="Arial" w:hAnsi="Arial" w:cs="Arial"/>
                          <w:sz w:val="18"/>
                          <w:szCs w:val="18"/>
                        </w:rPr>
                        <w:t xml:space="preserve"> </w:t>
                      </w:r>
                      <w:r w:rsidRPr="000D4384">
                        <w:rPr>
                          <w:rFonts w:ascii="Arial" w:hAnsi="Arial" w:cs="Arial"/>
                          <w:sz w:val="18"/>
                          <w:szCs w:val="18"/>
                        </w:rPr>
                        <w:t>bringt so manche Zweitwohnungssteuerkommune in große Schwierigkeiten</w:t>
                      </w:r>
                      <w:r w:rsidRPr="00F46152">
                        <w:rPr>
                          <w:rFonts w:ascii="Arial" w:hAnsi="Arial" w:cs="Arial"/>
                          <w:sz w:val="20"/>
                          <w:szCs w:val="20"/>
                        </w:rPr>
                        <w:t>.</w:t>
                      </w:r>
                    </w:p>
                    <w:p w14:paraId="2B4F1DE7" w14:textId="615AE7CF" w:rsidR="0088058A" w:rsidRPr="0088058A" w:rsidRDefault="0088058A" w:rsidP="004575BF">
                      <w:pPr>
                        <w:jc w:val="both"/>
                        <w:rPr>
                          <w:rFonts w:ascii="Arial" w:hAnsi="Arial" w:cs="Arial"/>
                          <w:sz w:val="20"/>
                          <w:szCs w:val="20"/>
                        </w:rPr>
                      </w:pPr>
                      <w:r>
                        <w:rPr>
                          <w:rFonts w:ascii="Arial" w:hAnsi="Arial" w:cs="Arial"/>
                          <w:sz w:val="20"/>
                          <w:szCs w:val="20"/>
                        </w:rPr>
                        <w:t>Lieber Herr Bürgermeister Hagn wir sind gerne bereit eine Normenkontrollklage auf den Weg zu bringen, damit auch Sie bzw. Tegernsee davon eventuell profitieren</w:t>
                      </w:r>
                      <w:r w:rsidR="004C6203">
                        <w:rPr>
                          <w:rFonts w:ascii="Arial" w:hAnsi="Arial" w:cs="Arial"/>
                          <w:sz w:val="20"/>
                          <w:szCs w:val="20"/>
                        </w:rPr>
                        <w:t>,</w:t>
                      </w:r>
                      <w:r>
                        <w:rPr>
                          <w:rFonts w:ascii="Arial" w:hAnsi="Arial" w:cs="Arial"/>
                          <w:sz w:val="20"/>
                          <w:szCs w:val="20"/>
                        </w:rPr>
                        <w:t xml:space="preserve"> bitten wir Sie um eine finanzielle </w:t>
                      </w:r>
                      <w:r w:rsidR="005A08AA">
                        <w:rPr>
                          <w:rFonts w:ascii="Arial" w:hAnsi="Arial" w:cs="Arial"/>
                          <w:sz w:val="20"/>
                          <w:szCs w:val="20"/>
                        </w:rPr>
                        <w:t>Unterstützungszusage in Höhe von 5000 € für den Fall, dass unsere Klage in allen Punkten abgewiesen würde, sollte</w:t>
                      </w:r>
                      <w:r w:rsidR="004C6203">
                        <w:rPr>
                          <w:rFonts w:ascii="Arial" w:hAnsi="Arial" w:cs="Arial"/>
                          <w:sz w:val="20"/>
                          <w:szCs w:val="20"/>
                        </w:rPr>
                        <w:t>n</w:t>
                      </w:r>
                      <w:r w:rsidR="005A08AA">
                        <w:rPr>
                          <w:rFonts w:ascii="Arial" w:hAnsi="Arial" w:cs="Arial"/>
                          <w:sz w:val="20"/>
                          <w:szCs w:val="20"/>
                        </w:rPr>
                        <w:t xml:space="preserve"> wir mit unserer Klage Recht zugesprochen bekommen – zahlt f. Tegernsee die Rechtschutzversicherung </w:t>
                      </w:r>
                      <w:r w:rsidR="00F46152">
                        <w:rPr>
                          <w:rFonts w:ascii="Arial" w:hAnsi="Arial" w:cs="Arial"/>
                          <w:sz w:val="20"/>
                          <w:szCs w:val="20"/>
                        </w:rPr>
                        <w:t xml:space="preserve">des Gemeindetages </w:t>
                      </w:r>
                      <w:r w:rsidR="005A08AA">
                        <w:rPr>
                          <w:rFonts w:ascii="Arial" w:hAnsi="Arial" w:cs="Arial"/>
                          <w:sz w:val="20"/>
                          <w:szCs w:val="20"/>
                        </w:rPr>
                        <w:t>und Ihre</w:t>
                      </w:r>
                      <w:r w:rsidR="00F46152">
                        <w:rPr>
                          <w:rFonts w:ascii="Arial" w:hAnsi="Arial" w:cs="Arial"/>
                          <w:sz w:val="20"/>
                          <w:szCs w:val="20"/>
                        </w:rPr>
                        <w:t xml:space="preserve"> </w:t>
                      </w:r>
                      <w:r w:rsidR="005A08AA">
                        <w:rPr>
                          <w:rFonts w:ascii="Arial" w:hAnsi="Arial" w:cs="Arial"/>
                          <w:sz w:val="20"/>
                          <w:szCs w:val="20"/>
                        </w:rPr>
                        <w:t xml:space="preserve">- Zusage </w:t>
                      </w:r>
                      <w:r w:rsidR="00C85CD2">
                        <w:rPr>
                          <w:rFonts w:ascii="Arial" w:hAnsi="Arial" w:cs="Arial"/>
                          <w:sz w:val="20"/>
                          <w:szCs w:val="20"/>
                        </w:rPr>
                        <w:t xml:space="preserve">an uns </w:t>
                      </w:r>
                      <w:r w:rsidR="005A08AA">
                        <w:rPr>
                          <w:rFonts w:ascii="Arial" w:hAnsi="Arial" w:cs="Arial"/>
                          <w:sz w:val="20"/>
                          <w:szCs w:val="20"/>
                        </w:rPr>
                        <w:t xml:space="preserve">wird nicht beansprucht. </w:t>
                      </w:r>
                      <w:r w:rsidR="00C85CD2">
                        <w:rPr>
                          <w:rFonts w:ascii="Arial" w:hAnsi="Arial" w:cs="Arial"/>
                          <w:sz w:val="20"/>
                          <w:szCs w:val="20"/>
                        </w:rPr>
                        <w:t xml:space="preserve">Das versprechen wir schon vorab und verbleiben mit freundlichen Grüßen </w:t>
                      </w:r>
                    </w:p>
                    <w:p w14:paraId="5A6C7955" w14:textId="421E24F3" w:rsidR="008D2798" w:rsidRPr="008D2798" w:rsidRDefault="004575BF">
                      <w:pPr>
                        <w:rPr>
                          <w:rFonts w:ascii="Arial" w:hAnsi="Arial" w:cs="Arial"/>
                          <w:sz w:val="20"/>
                          <w:szCs w:val="20"/>
                        </w:rPr>
                      </w:pPr>
                      <w:r>
                        <w:rPr>
                          <w:rFonts w:ascii="Arial" w:hAnsi="Arial" w:cs="Arial"/>
                          <w:noProof/>
                          <w:sz w:val="20"/>
                          <w:szCs w:val="20"/>
                        </w:rPr>
                        <w:drawing>
                          <wp:inline distT="0" distB="0" distL="0" distR="0" wp14:anchorId="56326481" wp14:editId="65C46203">
                            <wp:extent cx="973541" cy="365078"/>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1">
                                      <a:extLst>
                                        <a:ext uri="{28A0092B-C50C-407E-A947-70E740481C1C}">
                                          <a14:useLocalDpi xmlns:a14="http://schemas.microsoft.com/office/drawing/2010/main" val="0"/>
                                        </a:ext>
                                      </a:extLst>
                                    </a:blip>
                                    <a:stretch>
                                      <a:fillRect/>
                                    </a:stretch>
                                  </pic:blipFill>
                                  <pic:spPr>
                                    <a:xfrm>
                                      <a:off x="0" y="0"/>
                                      <a:ext cx="991322" cy="371746"/>
                                    </a:xfrm>
                                    <a:prstGeom prst="rect">
                                      <a:avLst/>
                                    </a:prstGeom>
                                  </pic:spPr>
                                </pic:pic>
                              </a:graphicData>
                            </a:graphic>
                          </wp:inline>
                        </w:drawing>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noProof/>
                          <w:sz w:val="20"/>
                          <w:szCs w:val="20"/>
                        </w:rPr>
                        <w:drawing>
                          <wp:inline distT="0" distB="0" distL="0" distR="0" wp14:anchorId="197C6741" wp14:editId="4525838D">
                            <wp:extent cx="658505" cy="340655"/>
                            <wp:effectExtent l="0" t="0" r="8255" b="25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2">
                                      <a:extLst>
                                        <a:ext uri="{28A0092B-C50C-407E-A947-70E740481C1C}">
                                          <a14:useLocalDpi xmlns:a14="http://schemas.microsoft.com/office/drawing/2010/main" val="0"/>
                                        </a:ext>
                                      </a:extLst>
                                    </a:blip>
                                    <a:stretch>
                                      <a:fillRect/>
                                    </a:stretch>
                                  </pic:blipFill>
                                  <pic:spPr>
                                    <a:xfrm rot="10800000" flipV="1">
                                      <a:off x="0" y="0"/>
                                      <a:ext cx="681693" cy="352650"/>
                                    </a:xfrm>
                                    <a:prstGeom prst="rect">
                                      <a:avLst/>
                                    </a:prstGeom>
                                  </pic:spPr>
                                </pic:pic>
                              </a:graphicData>
                            </a:graphic>
                          </wp:inline>
                        </w:drawing>
                      </w:r>
                    </w:p>
                  </w:txbxContent>
                </v:textbox>
              </v:shape>
            </w:pict>
          </mc:Fallback>
        </mc:AlternateContent>
      </w:r>
    </w:p>
    <w:sectPr w:rsidR="00EF6917" w:rsidSect="00F41498">
      <w:pgSz w:w="11906" w:h="16838"/>
      <w:pgMar w:top="102" w:right="193" w:bottom="663" w:left="1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7BEE" w14:textId="77777777" w:rsidR="001118E7" w:rsidRDefault="001118E7">
      <w:r>
        <w:separator/>
      </w:r>
    </w:p>
  </w:endnote>
  <w:endnote w:type="continuationSeparator" w:id="0">
    <w:p w14:paraId="480F1EC4" w14:textId="77777777" w:rsidR="001118E7" w:rsidRDefault="0011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337E4" w14:textId="77777777" w:rsidR="001118E7" w:rsidRDefault="001118E7">
      <w:r>
        <w:separator/>
      </w:r>
    </w:p>
  </w:footnote>
  <w:footnote w:type="continuationSeparator" w:id="0">
    <w:p w14:paraId="446B2010" w14:textId="77777777" w:rsidR="001118E7" w:rsidRDefault="00111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B025C"/>
    <w:multiLevelType w:val="hybridMultilevel"/>
    <w:tmpl w:val="F4C4CB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D3245F2"/>
    <w:multiLevelType w:val="hybridMultilevel"/>
    <w:tmpl w:val="8496C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2B"/>
    <w:rsid w:val="00002B8D"/>
    <w:rsid w:val="00003125"/>
    <w:rsid w:val="0006786A"/>
    <w:rsid w:val="000A1B61"/>
    <w:rsid w:val="000B3F2A"/>
    <w:rsid w:val="000C7FF6"/>
    <w:rsid w:val="000D4384"/>
    <w:rsid w:val="000E364F"/>
    <w:rsid w:val="001118E7"/>
    <w:rsid w:val="00127782"/>
    <w:rsid w:val="0013008B"/>
    <w:rsid w:val="0018782B"/>
    <w:rsid w:val="001A4A7C"/>
    <w:rsid w:val="001D09B1"/>
    <w:rsid w:val="001E0E2B"/>
    <w:rsid w:val="00210F2C"/>
    <w:rsid w:val="00220842"/>
    <w:rsid w:val="00222D63"/>
    <w:rsid w:val="00224163"/>
    <w:rsid w:val="0022517F"/>
    <w:rsid w:val="0024171B"/>
    <w:rsid w:val="00284C82"/>
    <w:rsid w:val="00287561"/>
    <w:rsid w:val="002A5545"/>
    <w:rsid w:val="00306A2A"/>
    <w:rsid w:val="00385980"/>
    <w:rsid w:val="00387F55"/>
    <w:rsid w:val="00396F9A"/>
    <w:rsid w:val="003A1FEB"/>
    <w:rsid w:val="003F6E72"/>
    <w:rsid w:val="00406CE5"/>
    <w:rsid w:val="00441B87"/>
    <w:rsid w:val="004575BF"/>
    <w:rsid w:val="00473D03"/>
    <w:rsid w:val="00484EAA"/>
    <w:rsid w:val="004A0E2E"/>
    <w:rsid w:val="004C6203"/>
    <w:rsid w:val="005079A5"/>
    <w:rsid w:val="005412F9"/>
    <w:rsid w:val="00552B36"/>
    <w:rsid w:val="00562C1B"/>
    <w:rsid w:val="00586DF4"/>
    <w:rsid w:val="005A08AA"/>
    <w:rsid w:val="005F0B8B"/>
    <w:rsid w:val="0060502D"/>
    <w:rsid w:val="006909A3"/>
    <w:rsid w:val="006A2307"/>
    <w:rsid w:val="006B10C5"/>
    <w:rsid w:val="006C2048"/>
    <w:rsid w:val="006C5AD6"/>
    <w:rsid w:val="006C6700"/>
    <w:rsid w:val="006F3E2D"/>
    <w:rsid w:val="007213EA"/>
    <w:rsid w:val="00741D7C"/>
    <w:rsid w:val="007C4939"/>
    <w:rsid w:val="00803513"/>
    <w:rsid w:val="00806F44"/>
    <w:rsid w:val="00847C60"/>
    <w:rsid w:val="0087654D"/>
    <w:rsid w:val="0088058A"/>
    <w:rsid w:val="00892210"/>
    <w:rsid w:val="00895CCA"/>
    <w:rsid w:val="008A59A6"/>
    <w:rsid w:val="008B56CD"/>
    <w:rsid w:val="008B5E06"/>
    <w:rsid w:val="008D2798"/>
    <w:rsid w:val="00903158"/>
    <w:rsid w:val="00962578"/>
    <w:rsid w:val="009713E8"/>
    <w:rsid w:val="0097637E"/>
    <w:rsid w:val="009849A0"/>
    <w:rsid w:val="00994AB0"/>
    <w:rsid w:val="009A318A"/>
    <w:rsid w:val="009B141F"/>
    <w:rsid w:val="009B7BAC"/>
    <w:rsid w:val="009C272D"/>
    <w:rsid w:val="009D7CFF"/>
    <w:rsid w:val="009F7F27"/>
    <w:rsid w:val="00A73DE7"/>
    <w:rsid w:val="00A75281"/>
    <w:rsid w:val="00AC3A3B"/>
    <w:rsid w:val="00B223FB"/>
    <w:rsid w:val="00B445E3"/>
    <w:rsid w:val="00B5144C"/>
    <w:rsid w:val="00B71AC4"/>
    <w:rsid w:val="00B907CA"/>
    <w:rsid w:val="00BC4AFC"/>
    <w:rsid w:val="00BD037E"/>
    <w:rsid w:val="00BD7322"/>
    <w:rsid w:val="00BE038D"/>
    <w:rsid w:val="00C10725"/>
    <w:rsid w:val="00C85CD2"/>
    <w:rsid w:val="00CA2248"/>
    <w:rsid w:val="00CA3491"/>
    <w:rsid w:val="00CD3159"/>
    <w:rsid w:val="00D1592A"/>
    <w:rsid w:val="00D5234C"/>
    <w:rsid w:val="00DE126B"/>
    <w:rsid w:val="00DF1ECA"/>
    <w:rsid w:val="00E93489"/>
    <w:rsid w:val="00EF4F0D"/>
    <w:rsid w:val="00EF6917"/>
    <w:rsid w:val="00F04755"/>
    <w:rsid w:val="00F41498"/>
    <w:rsid w:val="00F46152"/>
    <w:rsid w:val="00F50346"/>
    <w:rsid w:val="00F55D5C"/>
    <w:rsid w:val="00F8761D"/>
    <w:rsid w:val="00FE2A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DA954"/>
  <w15:docId w15:val="{E9194B1D-A29A-48CB-99BC-73CE1022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713E8"/>
  </w:style>
  <w:style w:type="paragraph" w:styleId="berschrift3">
    <w:name w:val="heading 3"/>
    <w:basedOn w:val="Standard"/>
    <w:link w:val="berschrift3Zchn"/>
    <w:uiPriority w:val="9"/>
    <w:qFormat/>
    <w:rsid w:val="00003125"/>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41498"/>
    <w:pPr>
      <w:tabs>
        <w:tab w:val="center" w:pos="4536"/>
        <w:tab w:val="right" w:pos="9072"/>
      </w:tabs>
    </w:pPr>
  </w:style>
  <w:style w:type="paragraph" w:styleId="Fuzeile">
    <w:name w:val="footer"/>
    <w:basedOn w:val="Standard"/>
    <w:rsid w:val="00F41498"/>
    <w:pPr>
      <w:tabs>
        <w:tab w:val="center" w:pos="4536"/>
        <w:tab w:val="right" w:pos="9072"/>
      </w:tabs>
    </w:pPr>
  </w:style>
  <w:style w:type="paragraph" w:styleId="Sprechblasentext">
    <w:name w:val="Balloon Text"/>
    <w:basedOn w:val="Standard"/>
    <w:link w:val="SprechblasentextZchn"/>
    <w:uiPriority w:val="99"/>
    <w:semiHidden/>
    <w:unhideWhenUsed/>
    <w:rsid w:val="009A31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318A"/>
    <w:rPr>
      <w:rFonts w:ascii="Tahoma" w:hAnsi="Tahoma" w:cs="Tahoma"/>
      <w:sz w:val="16"/>
      <w:szCs w:val="16"/>
    </w:rPr>
  </w:style>
  <w:style w:type="character" w:styleId="Fett">
    <w:name w:val="Strong"/>
    <w:basedOn w:val="Absatz-Standardschriftart"/>
    <w:uiPriority w:val="22"/>
    <w:qFormat/>
    <w:rsid w:val="00BD037E"/>
    <w:rPr>
      <w:b/>
      <w:bCs/>
    </w:rPr>
  </w:style>
  <w:style w:type="paragraph" w:styleId="HTMLVorformatiert">
    <w:name w:val="HTML Preformatted"/>
    <w:basedOn w:val="Standard"/>
    <w:link w:val="HTMLVorformatiertZchn"/>
    <w:uiPriority w:val="99"/>
    <w:semiHidden/>
    <w:unhideWhenUsed/>
    <w:rsid w:val="00473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473D03"/>
    <w:rPr>
      <w:rFonts w:ascii="Courier New" w:hAnsi="Courier New" w:cs="Courier New"/>
    </w:rPr>
  </w:style>
  <w:style w:type="paragraph" w:styleId="Listenabsatz">
    <w:name w:val="List Paragraph"/>
    <w:basedOn w:val="Standard"/>
    <w:uiPriority w:val="34"/>
    <w:qFormat/>
    <w:rsid w:val="002A5545"/>
    <w:pPr>
      <w:ind w:left="720"/>
      <w:contextualSpacing/>
    </w:pPr>
  </w:style>
  <w:style w:type="paragraph" w:styleId="StandardWeb">
    <w:name w:val="Normal (Web)"/>
    <w:basedOn w:val="Standard"/>
    <w:uiPriority w:val="99"/>
    <w:semiHidden/>
    <w:unhideWhenUsed/>
    <w:rsid w:val="0013008B"/>
    <w:pPr>
      <w:spacing w:before="100" w:beforeAutospacing="1" w:after="100" w:afterAutospacing="1"/>
    </w:pPr>
  </w:style>
  <w:style w:type="character" w:customStyle="1" w:styleId="berschrift3Zchn">
    <w:name w:val="Überschrift 3 Zchn"/>
    <w:basedOn w:val="Absatz-Standardschriftart"/>
    <w:link w:val="berschrift3"/>
    <w:uiPriority w:val="9"/>
    <w:rsid w:val="00003125"/>
    <w:rPr>
      <w:b/>
      <w:bCs/>
      <w:sz w:val="27"/>
      <w:szCs w:val="27"/>
    </w:rPr>
  </w:style>
  <w:style w:type="character" w:styleId="Hyperlink">
    <w:name w:val="Hyperlink"/>
    <w:basedOn w:val="Absatz-Standardschriftart"/>
    <w:unhideWhenUsed/>
    <w:rsid w:val="00903158"/>
    <w:rPr>
      <w:color w:val="0000FF" w:themeColor="hyperlink"/>
      <w:u w:val="single"/>
    </w:rPr>
  </w:style>
  <w:style w:type="character" w:styleId="NichtaufgelsteErwhnung">
    <w:name w:val="Unresolved Mention"/>
    <w:basedOn w:val="Absatz-Standardschriftart"/>
    <w:uiPriority w:val="99"/>
    <w:semiHidden/>
    <w:unhideWhenUsed/>
    <w:rsid w:val="00903158"/>
    <w:rPr>
      <w:color w:val="605E5C"/>
      <w:shd w:val="clear" w:color="auto" w:fill="E1DFDD"/>
    </w:rPr>
  </w:style>
  <w:style w:type="character" w:customStyle="1" w:styleId="court">
    <w:name w:val="court"/>
    <w:basedOn w:val="Absatz-Standardschriftart"/>
    <w:rsid w:val="00F46152"/>
  </w:style>
  <w:style w:type="character" w:customStyle="1" w:styleId="decisiontype">
    <w:name w:val="decisiontype"/>
    <w:basedOn w:val="Absatz-Standardschriftart"/>
    <w:rsid w:val="00F46152"/>
  </w:style>
  <w:style w:type="character" w:customStyle="1" w:styleId="referencedate">
    <w:name w:val="referencedate"/>
    <w:basedOn w:val="Absatz-Standardschriftart"/>
    <w:rsid w:val="00F46152"/>
  </w:style>
  <w:style w:type="character" w:customStyle="1" w:styleId="filenumber">
    <w:name w:val="filenumber"/>
    <w:basedOn w:val="Absatz-Standardschriftart"/>
    <w:rsid w:val="00F46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2540">
      <w:bodyDiv w:val="1"/>
      <w:marLeft w:val="0"/>
      <w:marRight w:val="0"/>
      <w:marTop w:val="0"/>
      <w:marBottom w:val="0"/>
      <w:divBdr>
        <w:top w:val="none" w:sz="0" w:space="0" w:color="auto"/>
        <w:left w:val="none" w:sz="0" w:space="0" w:color="auto"/>
        <w:bottom w:val="none" w:sz="0" w:space="0" w:color="auto"/>
        <w:right w:val="none" w:sz="0" w:space="0" w:color="auto"/>
      </w:divBdr>
      <w:divsChild>
        <w:div w:id="2033189026">
          <w:marLeft w:val="0"/>
          <w:marRight w:val="0"/>
          <w:marTop w:val="0"/>
          <w:marBottom w:val="0"/>
          <w:divBdr>
            <w:top w:val="none" w:sz="0" w:space="0" w:color="auto"/>
            <w:left w:val="none" w:sz="0" w:space="0" w:color="auto"/>
            <w:bottom w:val="none" w:sz="0" w:space="0" w:color="auto"/>
            <w:right w:val="none" w:sz="0" w:space="0" w:color="auto"/>
          </w:divBdr>
        </w:div>
        <w:div w:id="1595169959">
          <w:marLeft w:val="0"/>
          <w:marRight w:val="0"/>
          <w:marTop w:val="0"/>
          <w:marBottom w:val="0"/>
          <w:divBdr>
            <w:top w:val="none" w:sz="0" w:space="0" w:color="auto"/>
            <w:left w:val="none" w:sz="0" w:space="0" w:color="auto"/>
            <w:bottom w:val="none" w:sz="0" w:space="0" w:color="auto"/>
            <w:right w:val="none" w:sz="0" w:space="0" w:color="auto"/>
          </w:divBdr>
        </w:div>
      </w:divsChild>
    </w:div>
    <w:div w:id="393088207">
      <w:bodyDiv w:val="1"/>
      <w:marLeft w:val="0"/>
      <w:marRight w:val="0"/>
      <w:marTop w:val="0"/>
      <w:marBottom w:val="0"/>
      <w:divBdr>
        <w:top w:val="none" w:sz="0" w:space="0" w:color="auto"/>
        <w:left w:val="none" w:sz="0" w:space="0" w:color="auto"/>
        <w:bottom w:val="none" w:sz="0" w:space="0" w:color="auto"/>
        <w:right w:val="none" w:sz="0" w:space="0" w:color="auto"/>
      </w:divBdr>
      <w:divsChild>
        <w:div w:id="710954564">
          <w:marLeft w:val="0"/>
          <w:marRight w:val="0"/>
          <w:marTop w:val="0"/>
          <w:marBottom w:val="0"/>
          <w:divBdr>
            <w:top w:val="none" w:sz="0" w:space="0" w:color="auto"/>
            <w:left w:val="none" w:sz="0" w:space="0" w:color="auto"/>
            <w:bottom w:val="none" w:sz="0" w:space="0" w:color="auto"/>
            <w:right w:val="none" w:sz="0" w:space="0" w:color="auto"/>
          </w:divBdr>
          <w:divsChild>
            <w:div w:id="377052787">
              <w:marLeft w:val="0"/>
              <w:marRight w:val="0"/>
              <w:marTop w:val="0"/>
              <w:marBottom w:val="0"/>
              <w:divBdr>
                <w:top w:val="none" w:sz="0" w:space="0" w:color="auto"/>
                <w:left w:val="none" w:sz="0" w:space="0" w:color="auto"/>
                <w:bottom w:val="none" w:sz="0" w:space="0" w:color="auto"/>
                <w:right w:val="none" w:sz="0" w:space="0" w:color="auto"/>
              </w:divBdr>
            </w:div>
            <w:div w:id="58216084">
              <w:marLeft w:val="0"/>
              <w:marRight w:val="0"/>
              <w:marTop w:val="0"/>
              <w:marBottom w:val="0"/>
              <w:divBdr>
                <w:top w:val="none" w:sz="0" w:space="0" w:color="auto"/>
                <w:left w:val="none" w:sz="0" w:space="0" w:color="auto"/>
                <w:bottom w:val="none" w:sz="0" w:space="0" w:color="auto"/>
                <w:right w:val="none" w:sz="0" w:space="0" w:color="auto"/>
              </w:divBdr>
            </w:div>
            <w:div w:id="5582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4054">
      <w:bodyDiv w:val="1"/>
      <w:marLeft w:val="0"/>
      <w:marRight w:val="0"/>
      <w:marTop w:val="0"/>
      <w:marBottom w:val="0"/>
      <w:divBdr>
        <w:top w:val="none" w:sz="0" w:space="0" w:color="auto"/>
        <w:left w:val="none" w:sz="0" w:space="0" w:color="auto"/>
        <w:bottom w:val="none" w:sz="0" w:space="0" w:color="auto"/>
        <w:right w:val="none" w:sz="0" w:space="0" w:color="auto"/>
      </w:divBdr>
      <w:divsChild>
        <w:div w:id="774597999">
          <w:marLeft w:val="0"/>
          <w:marRight w:val="0"/>
          <w:marTop w:val="0"/>
          <w:marBottom w:val="0"/>
          <w:divBdr>
            <w:top w:val="none" w:sz="0" w:space="0" w:color="auto"/>
            <w:left w:val="none" w:sz="0" w:space="0" w:color="auto"/>
            <w:bottom w:val="none" w:sz="0" w:space="0" w:color="auto"/>
            <w:right w:val="none" w:sz="0" w:space="0" w:color="auto"/>
          </w:divBdr>
        </w:div>
        <w:div w:id="1781298028">
          <w:marLeft w:val="0"/>
          <w:marRight w:val="0"/>
          <w:marTop w:val="0"/>
          <w:marBottom w:val="0"/>
          <w:divBdr>
            <w:top w:val="none" w:sz="0" w:space="0" w:color="auto"/>
            <w:left w:val="none" w:sz="0" w:space="0" w:color="auto"/>
            <w:bottom w:val="none" w:sz="0" w:space="0" w:color="auto"/>
            <w:right w:val="none" w:sz="0" w:space="0" w:color="auto"/>
          </w:divBdr>
        </w:div>
        <w:div w:id="265581063">
          <w:marLeft w:val="0"/>
          <w:marRight w:val="0"/>
          <w:marTop w:val="0"/>
          <w:marBottom w:val="0"/>
          <w:divBdr>
            <w:top w:val="none" w:sz="0" w:space="0" w:color="auto"/>
            <w:left w:val="none" w:sz="0" w:space="0" w:color="auto"/>
            <w:bottom w:val="none" w:sz="0" w:space="0" w:color="auto"/>
            <w:right w:val="none" w:sz="0" w:space="0" w:color="auto"/>
          </w:divBdr>
        </w:div>
      </w:divsChild>
    </w:div>
    <w:div w:id="1068306530">
      <w:bodyDiv w:val="1"/>
      <w:marLeft w:val="0"/>
      <w:marRight w:val="0"/>
      <w:marTop w:val="0"/>
      <w:marBottom w:val="0"/>
      <w:divBdr>
        <w:top w:val="none" w:sz="0" w:space="0" w:color="auto"/>
        <w:left w:val="none" w:sz="0" w:space="0" w:color="auto"/>
        <w:bottom w:val="none" w:sz="0" w:space="0" w:color="auto"/>
        <w:right w:val="none" w:sz="0" w:space="0" w:color="auto"/>
      </w:divBdr>
    </w:div>
    <w:div w:id="1297831784">
      <w:bodyDiv w:val="1"/>
      <w:marLeft w:val="0"/>
      <w:marRight w:val="0"/>
      <w:marTop w:val="0"/>
      <w:marBottom w:val="0"/>
      <w:divBdr>
        <w:top w:val="none" w:sz="0" w:space="0" w:color="auto"/>
        <w:left w:val="none" w:sz="0" w:space="0" w:color="auto"/>
        <w:bottom w:val="none" w:sz="0" w:space="0" w:color="auto"/>
        <w:right w:val="none" w:sz="0" w:space="0" w:color="auto"/>
      </w:divBdr>
    </w:div>
    <w:div w:id="1699162281">
      <w:bodyDiv w:val="1"/>
      <w:marLeft w:val="0"/>
      <w:marRight w:val="0"/>
      <w:marTop w:val="0"/>
      <w:marBottom w:val="0"/>
      <w:divBdr>
        <w:top w:val="none" w:sz="0" w:space="0" w:color="auto"/>
        <w:left w:val="none" w:sz="0" w:space="0" w:color="auto"/>
        <w:bottom w:val="none" w:sz="0" w:space="0" w:color="auto"/>
        <w:right w:val="none" w:sz="0" w:space="0" w:color="auto"/>
      </w:divBdr>
    </w:div>
    <w:div w:id="19729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mailto:rathaus@tegernsee.de" TargetMode="External"/><Relationship Id="rId4" Type="http://schemas.openxmlformats.org/officeDocument/2006/relationships/settings" Target="settings.xml"/><Relationship Id="rId9" Type="http://schemas.openxmlformats.org/officeDocument/2006/relationships/hyperlink" Target="mailto:rathaus@tegernsee.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Vorlagen\FFB_Vorlage\FFB-Brief_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CEC1F-5D61-4C45-BB30-335BE4F7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FFB-Brief_Vorlage</Template>
  <TotalTime>0</TotalTime>
  <Pages>1</Pages>
  <Words>0</Words>
  <Characters>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Butz</dc:creator>
  <cp:lastModifiedBy>Josef Butzmann</cp:lastModifiedBy>
  <cp:revision>6</cp:revision>
  <cp:lastPrinted>2022-01-01T16:57:00Z</cp:lastPrinted>
  <dcterms:created xsi:type="dcterms:W3CDTF">2022-01-01T16:50:00Z</dcterms:created>
  <dcterms:modified xsi:type="dcterms:W3CDTF">2022-01-01T16:57:00Z</dcterms:modified>
</cp:coreProperties>
</file>